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2" w:name="_GoBack"/>
      <w:bookmarkEnd w:id="2"/>
      <w:r>
        <w:rPr>
          <w:rFonts w:hint="eastAsia"/>
          <w:b/>
          <w:bCs/>
          <w:sz w:val="36"/>
          <w:szCs w:val="36"/>
        </w:rPr>
        <w:t>《江苏交通企业信息》2020第10期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ascii="宋体" w:hAnsi="宋体" w:eastAsia="宋体" w:cs="宋体"/>
          <w:sz w:val="24"/>
        </w:rPr>
      </w:pPr>
      <w:r>
        <w:rPr>
          <w:rFonts w:hint="eastAsia" w:ascii="宋体" w:hAnsi="宋体" w:eastAsia="宋体" w:cs="宋体"/>
          <w:sz w:val="24"/>
        </w:rPr>
        <w:t>◆全国“最美公交司机”南京占俩</w:t>
      </w:r>
    </w:p>
    <w:p>
      <w:pPr>
        <w:spacing w:line="360" w:lineRule="auto"/>
        <w:rPr>
          <w:rFonts w:ascii="宋体" w:hAnsi="宋体" w:eastAsia="宋体" w:cs="宋体"/>
          <w:sz w:val="24"/>
        </w:rPr>
      </w:pPr>
      <w:r>
        <w:rPr>
          <w:rFonts w:hint="eastAsia" w:ascii="宋体" w:hAnsi="宋体" w:eastAsia="宋体" w:cs="宋体"/>
          <w:sz w:val="24"/>
        </w:rPr>
        <w:t>◆宁杭公司让职工文化在企业建设中闪光</w:t>
      </w:r>
    </w:p>
    <w:p>
      <w:pPr>
        <w:spacing w:line="360" w:lineRule="auto"/>
        <w:rPr>
          <w:rFonts w:ascii="宋体" w:hAnsi="宋体" w:eastAsia="宋体" w:cs="宋体"/>
          <w:sz w:val="24"/>
        </w:rPr>
      </w:pPr>
      <w:r>
        <w:rPr>
          <w:rFonts w:hint="eastAsia" w:ascii="宋体" w:hAnsi="宋体" w:eastAsia="宋体" w:cs="宋体"/>
          <w:sz w:val="24"/>
        </w:rPr>
        <w:t>◆沿江公司全国首家服务区智慧书屋亮相</w:t>
      </w:r>
    </w:p>
    <w:p>
      <w:pPr>
        <w:spacing w:line="360" w:lineRule="auto"/>
        <w:jc w:val="left"/>
        <w:rPr>
          <w:rFonts w:ascii="宋体" w:hAnsi="宋体" w:eastAsia="宋体" w:cs="宋体"/>
          <w:sz w:val="24"/>
        </w:rPr>
      </w:pPr>
      <w:r>
        <w:rPr>
          <w:rFonts w:hint="eastAsia" w:ascii="宋体" w:hAnsi="宋体" w:eastAsia="宋体" w:cs="宋体"/>
          <w:sz w:val="24"/>
        </w:rPr>
        <w:t>◆宁靖盐公司“青·爱”志愿者走进抖音</w:t>
      </w:r>
    </w:p>
    <w:p>
      <w:pPr>
        <w:spacing w:line="360" w:lineRule="auto"/>
        <w:jc w:val="left"/>
        <w:rPr>
          <w:rFonts w:ascii="宋体" w:hAnsi="宋体" w:cs="宋体"/>
          <w:sz w:val="24"/>
        </w:rPr>
      </w:pPr>
      <w:r>
        <w:rPr>
          <w:rFonts w:hint="eastAsia" w:ascii="宋体" w:hAnsi="宋体" w:eastAsia="宋体" w:cs="宋体"/>
          <w:sz w:val="24"/>
        </w:rPr>
        <w:t>◆五峰山接线项目开展“共产党员品质工程”活动</w:t>
      </w:r>
    </w:p>
    <w:p>
      <w:pPr>
        <w:spacing w:line="360" w:lineRule="auto"/>
        <w:rPr>
          <w:rFonts w:ascii="宋体" w:hAnsi="宋体" w:eastAsia="宋体" w:cs="宋体"/>
          <w:sz w:val="24"/>
        </w:rPr>
      </w:pPr>
      <w:r>
        <w:rPr>
          <w:rFonts w:hint="eastAsia" w:ascii="宋体" w:hAnsi="宋体" w:eastAsia="宋体" w:cs="宋体"/>
          <w:sz w:val="24"/>
        </w:rPr>
        <w:t>◆江苏长博集团多渠道构建和谐关系</w:t>
      </w:r>
    </w:p>
    <w:p>
      <w:pPr>
        <w:spacing w:line="360" w:lineRule="auto"/>
        <w:jc w:val="left"/>
        <w:rPr>
          <w:rFonts w:ascii="宋体" w:hAnsi="宋体" w:eastAsia="宋体" w:cs="宋体"/>
          <w:sz w:val="24"/>
        </w:rPr>
      </w:pPr>
      <w:r>
        <w:rPr>
          <w:rFonts w:hint="eastAsia" w:ascii="宋体" w:hAnsi="宋体" w:eastAsia="宋体" w:cs="宋体"/>
          <w:sz w:val="24"/>
        </w:rPr>
        <w:t>◆阳澄北湖服务区“智能厕所”投入使用</w:t>
      </w:r>
    </w:p>
    <w:p>
      <w:pPr>
        <w:spacing w:line="360" w:lineRule="auto"/>
        <w:jc w:val="left"/>
        <w:rPr>
          <w:rFonts w:ascii="宋体" w:hAnsi="宋体" w:eastAsia="宋体" w:cs="宋体"/>
          <w:sz w:val="24"/>
        </w:rPr>
      </w:pPr>
      <w:r>
        <w:rPr>
          <w:rFonts w:hint="eastAsia" w:ascii="宋体" w:hAnsi="宋体" w:eastAsia="宋体" w:cs="宋体"/>
          <w:sz w:val="24"/>
        </w:rPr>
        <w:t>◆无锡公交集团“全国敬老文明号”推出便民出行图</w:t>
      </w:r>
    </w:p>
    <w:p>
      <w:pPr>
        <w:spacing w:line="360" w:lineRule="auto"/>
        <w:rPr>
          <w:rFonts w:ascii="宋体" w:hAnsi="宋体" w:cs="宋体"/>
          <w:sz w:val="24"/>
        </w:rPr>
      </w:pPr>
      <w:r>
        <w:rPr>
          <w:rFonts w:hint="eastAsia" w:ascii="宋体" w:hAnsi="宋体" w:eastAsia="宋体" w:cs="宋体"/>
          <w:sz w:val="24"/>
        </w:rPr>
        <w:t>◆南京站务公司客运站开设“无码通道”</w:t>
      </w:r>
    </w:p>
    <w:p>
      <w:pPr>
        <w:spacing w:line="360" w:lineRule="auto"/>
        <w:rPr>
          <w:rFonts w:ascii="宋体" w:hAnsi="宋体" w:eastAsia="宋体" w:cs="宋体"/>
          <w:sz w:val="24"/>
        </w:rPr>
      </w:pPr>
      <w:r>
        <w:rPr>
          <w:rFonts w:hint="eastAsia" w:ascii="宋体" w:hAnsi="宋体" w:eastAsia="宋体" w:cs="宋体"/>
          <w:sz w:val="24"/>
        </w:rPr>
        <w:t>◆扬子江高速通道以服务区搭台支持经济内循环</w:t>
      </w:r>
    </w:p>
    <w:p>
      <w:pPr>
        <w:spacing w:line="360" w:lineRule="auto"/>
        <w:jc w:val="left"/>
        <w:rPr>
          <w:rFonts w:ascii="宋体" w:hAnsi="宋体" w:eastAsia="宋体" w:cs="宋体"/>
          <w:sz w:val="24"/>
        </w:rPr>
      </w:pPr>
      <w:r>
        <w:rPr>
          <w:rFonts w:hint="eastAsia" w:ascii="宋体" w:hAnsi="宋体" w:eastAsia="宋体" w:cs="宋体"/>
          <w:sz w:val="24"/>
        </w:rPr>
        <w:t>◆东航江苏公司切实推进脱贫攻坚工作</w:t>
      </w:r>
    </w:p>
    <w:p>
      <w:pPr>
        <w:spacing w:line="360" w:lineRule="auto"/>
        <w:jc w:val="left"/>
        <w:rPr>
          <w:rFonts w:ascii="宋体" w:hAnsi="宋体" w:eastAsia="宋体" w:cs="宋体"/>
          <w:sz w:val="24"/>
        </w:rPr>
      </w:pPr>
      <w:r>
        <w:rPr>
          <w:rFonts w:hint="eastAsia" w:ascii="宋体" w:hAnsi="宋体" w:eastAsia="宋体" w:cs="宋体"/>
          <w:sz w:val="24"/>
        </w:rPr>
        <w:t>◆省运河航</w:t>
      </w:r>
      <w:r>
        <w:rPr>
          <w:rFonts w:hint="eastAsia" w:ascii="宋体" w:hAnsi="宋体" w:eastAsia="宋体" w:cs="宋体"/>
          <w:color w:val="000000" w:themeColor="text1"/>
          <w:sz w:val="24"/>
          <w14:textFill>
            <w14:solidFill>
              <w14:schemeClr w14:val="tx1"/>
            </w14:solidFill>
          </w14:textFill>
        </w:rPr>
        <w:t>运</w:t>
      </w:r>
      <w:r>
        <w:rPr>
          <w:rFonts w:hint="eastAsia" w:ascii="宋体" w:hAnsi="宋体" w:eastAsia="宋体" w:cs="宋体"/>
          <w:sz w:val="24"/>
        </w:rPr>
        <w:t>公司运诚信满满保电煤运送</w:t>
      </w:r>
    </w:p>
    <w:p>
      <w:pPr>
        <w:spacing w:line="360" w:lineRule="auto"/>
        <w:rPr>
          <w:rFonts w:ascii="宋体" w:hAnsi="宋体" w:eastAsia="宋体" w:cs="宋体"/>
          <w:sz w:val="24"/>
        </w:rPr>
      </w:pPr>
      <w:r>
        <w:rPr>
          <w:rFonts w:hint="eastAsia" w:ascii="宋体" w:hAnsi="宋体" w:eastAsia="宋体" w:cs="宋体"/>
          <w:sz w:val="24"/>
        </w:rPr>
        <w:t>◆华设设计集团隆重举行揭牌暨成立60周年庆典仪式</w:t>
      </w:r>
    </w:p>
    <w:p>
      <w:r>
        <w:rPr>
          <w:rFonts w:hint="eastAsia" w:ascii="宋体" w:hAnsi="宋体" w:eastAsia="宋体" w:cs="宋体"/>
          <w:sz w:val="24"/>
        </w:rPr>
        <w:t>◆交通运输部分企事业单位活动简讯1</w:t>
      </w:r>
      <w:r>
        <w:rPr>
          <w:rFonts w:hint="eastAsia" w:ascii="宋体" w:hAnsi="宋体" w:eastAsia="宋体" w:cs="宋体"/>
          <w:sz w:val="24"/>
          <w:lang w:val="en-US" w:eastAsia="zh-CN"/>
        </w:rPr>
        <w:t>2</w:t>
      </w:r>
      <w:r>
        <w:rPr>
          <w:rFonts w:hint="eastAsia" w:ascii="宋体" w:hAnsi="宋体" w:eastAsia="宋体" w:cs="宋体"/>
          <w:sz w:val="24"/>
        </w:rPr>
        <w:t>则</w:t>
      </w:r>
    </w:p>
    <w:p>
      <w:pPr>
        <w:pStyle w:val="2"/>
        <w:rPr>
          <w:rFonts w:ascii="宋体" w:hAnsi="宋体" w:cs="宋体"/>
          <w:sz w:val="24"/>
          <w:szCs w:val="24"/>
        </w:rPr>
      </w:pPr>
    </w:p>
    <w:p>
      <w:pPr>
        <w:spacing w:line="360" w:lineRule="auto"/>
        <w:jc w:val="center"/>
        <w:rPr>
          <w:rFonts w:ascii="宋体" w:hAnsi="宋体" w:eastAsia="宋体" w:cs="宋体"/>
          <w:b/>
          <w:bCs/>
          <w:sz w:val="24"/>
        </w:rPr>
      </w:pPr>
      <w:r>
        <w:rPr>
          <w:rFonts w:hint="eastAsia" w:ascii="宋体" w:hAnsi="宋体" w:eastAsia="宋体" w:cs="宋体"/>
          <w:b/>
          <w:bCs/>
          <w:sz w:val="24"/>
        </w:rPr>
        <w:t>全国“最美公交司机”南京占俩</w:t>
      </w:r>
    </w:p>
    <w:p>
      <w:pPr>
        <w:spacing w:line="360" w:lineRule="auto"/>
        <w:ind w:firstLine="480" w:firstLineChars="200"/>
        <w:rPr>
          <w:rFonts w:ascii="宋体" w:hAnsi="宋体" w:eastAsia="宋体" w:cs="宋体"/>
          <w:sz w:val="24"/>
        </w:rPr>
      </w:pPr>
      <w:r>
        <w:rPr>
          <w:rFonts w:hint="eastAsia" w:ascii="宋体" w:hAnsi="宋体" w:eastAsia="宋体" w:cs="宋体"/>
          <w:sz w:val="24"/>
        </w:rPr>
        <w:t>10月11日交通运输部、中华全国总工会在长沙市召开“最美公交司机”先进事迹报告会，正式发布100名“最美公交司机”及“十大最美公交司机”名单。江苏的乔晓峰、邵坚林、金晨、黄久超、褚洋等五位公交司机光荣上榜。受到表彰的五位公交司机中，南京占俩，即南京公交集团驾驶员黄久超、南京地铁公司驾驶员褚洋。</w:t>
      </w:r>
    </w:p>
    <w:p>
      <w:pPr>
        <w:spacing w:line="360" w:lineRule="auto"/>
        <w:ind w:firstLine="480" w:firstLineChars="200"/>
        <w:rPr>
          <w:rFonts w:ascii="宋体" w:hAnsi="宋体" w:eastAsia="宋体" w:cs="宋体"/>
          <w:sz w:val="24"/>
        </w:rPr>
      </w:pPr>
      <w:r>
        <w:rPr>
          <w:rFonts w:hint="eastAsia" w:ascii="宋体" w:hAnsi="宋体" w:eastAsia="宋体" w:cs="宋体"/>
          <w:sz w:val="24"/>
        </w:rPr>
        <w:t>黄久超是南京公交集团六合客运公司502路驾驶员。他想乘客之所想，急乘客之所急，打造了温馨车厢，以“黄久超六心服务法”（爱心、耐心、热心、细心、恒心、责任心）热情服务乘客，将平凡简单的小事做到极致。行车中时刻谨记“安全责任大于天”，他在工作中先后救助过29人，见义勇为的先进事迹被省市各大媒体报道，工作十余年来，受到沿途乘客和社会各界的高度认可。他还向南京全市公交驾驶员发出倡议：一是安全驾驶、文明行车，争当美好出行的守护者；二是热情服务、真诚奉献，争当交通精神的践行者；三是敬业精业、创先争优，争当幸福生活的奋斗者。</w:t>
      </w:r>
    </w:p>
    <w:p>
      <w:pPr>
        <w:spacing w:line="360" w:lineRule="auto"/>
        <w:ind w:firstLine="480" w:firstLineChars="200"/>
        <w:rPr>
          <w:rFonts w:ascii="宋体" w:hAnsi="宋体" w:eastAsia="宋体" w:cs="宋体"/>
          <w:sz w:val="24"/>
        </w:rPr>
      </w:pPr>
      <w:r>
        <w:rPr>
          <w:rFonts w:hint="eastAsia" w:ascii="宋体" w:hAnsi="宋体" w:eastAsia="宋体" w:cs="宋体"/>
          <w:sz w:val="24"/>
        </w:rPr>
        <w:t>褚洋现任南京地铁运营有限责任公司乘务分公司电客车司机一职。2013年工作至今已安全驾驶超过10万公里，未发生过任何安全责任事故。在这6年多的工作历程中，他尽职尽责、吃苦耐劳，保障着南京地铁的每一个早晚高峰，用心为广大乘客提供安全、准点、快捷、舒适的优质服务。同时，他的工作技能和业务水平不断提高，取得了一个又一个可喜的成绩。</w:t>
      </w:r>
    </w:p>
    <w:p>
      <w:pPr>
        <w:spacing w:line="360" w:lineRule="auto"/>
        <w:ind w:firstLine="480" w:firstLineChars="200"/>
        <w:rPr>
          <w:rFonts w:ascii="宋体" w:hAnsi="宋体" w:cs="宋体"/>
          <w:sz w:val="24"/>
        </w:rPr>
      </w:pPr>
      <w:r>
        <w:rPr>
          <w:rFonts w:hint="eastAsia" w:ascii="宋体" w:hAnsi="宋体" w:eastAsia="宋体" w:cs="宋体"/>
          <w:sz w:val="24"/>
        </w:rPr>
        <w:t>交通运输部副部长刘小明在总结讲话时说，要向最美公交司机师傅们学习，把他们的优秀品质转化为全行业干部职工共同的价值追求，转化为干事创业的强大动力。要大力弘扬新时代交通精神，为加快建设交通强国凝聚磅礴力量。（南京市交通信息中心 赵蕴）</w:t>
      </w:r>
    </w:p>
    <w:p>
      <w:pPr>
        <w:spacing w:line="360" w:lineRule="auto"/>
        <w:jc w:val="center"/>
        <w:rPr>
          <w:rFonts w:ascii="宋体" w:hAnsi="宋体" w:eastAsia="宋体" w:cs="宋体"/>
          <w:b/>
          <w:bCs/>
          <w:sz w:val="24"/>
        </w:rPr>
      </w:pPr>
      <w:r>
        <w:rPr>
          <w:rFonts w:hint="eastAsia" w:ascii="宋体" w:hAnsi="宋体" w:eastAsia="宋体" w:cs="宋体"/>
          <w:b/>
          <w:bCs/>
          <w:sz w:val="24"/>
        </w:rPr>
        <w:t>宁杭公司让职工文化在企业建设中闪光</w:t>
      </w:r>
    </w:p>
    <w:p>
      <w:pPr>
        <w:spacing w:line="360" w:lineRule="auto"/>
        <w:ind w:firstLine="480" w:firstLineChars="200"/>
        <w:rPr>
          <w:rFonts w:ascii="宋体" w:hAnsi="宋体" w:eastAsia="宋体" w:cs="宋体"/>
          <w:sz w:val="24"/>
        </w:rPr>
      </w:pPr>
      <w:r>
        <w:rPr>
          <w:rFonts w:hint="eastAsia" w:ascii="宋体" w:hAnsi="宋体" w:eastAsia="宋体" w:cs="宋体"/>
          <w:sz w:val="24"/>
        </w:rPr>
        <w:t>构建文化体系，让职工文化深入人心。宁杭公司党委围绕“责任、创新、崇实、善为”的企业核心价值观，构建“以奋斗者为本”的职工队伍建设改革体系，开展“真、善、美”课题实践，直面问题，聚焦重点，突破难点，靶向发力。“真”，树立正确的职业观。组织开展“探索无限可能”“引爆职业生涯”的职业观辅导，开展“树立正确的职业观”大讨论，引导员工在变局中育新机，在老岗位贡献新业绩。“善”，以奋斗者为本。公司就职工文化实践先后开展两次电子问卷调查，覆盖全员，从问卷中剖析现状，明确工作思路，进一步提升职工的使命感。“美”，营造积极和谐的工作和生活环境。公司将提升站区环境等民生项目列入公司党委关爱员工十项实事，着力为职工办实事、做好事、解难事。</w:t>
      </w:r>
    </w:p>
    <w:p>
      <w:pPr>
        <w:spacing w:line="360" w:lineRule="auto"/>
        <w:ind w:firstLine="480" w:firstLineChars="200"/>
        <w:rPr>
          <w:rFonts w:ascii="宋体" w:hAnsi="宋体" w:eastAsia="宋体" w:cs="宋体"/>
          <w:sz w:val="24"/>
        </w:rPr>
      </w:pPr>
      <w:r>
        <w:rPr>
          <w:rFonts w:hint="eastAsia" w:ascii="宋体" w:hAnsi="宋体" w:eastAsia="宋体" w:cs="宋体"/>
          <w:sz w:val="24"/>
        </w:rPr>
        <w:t>营造文化氛围，让职工文化丰富多彩。为营造健康和谐的工作氛围，激活员工干事创业的内生动力，丰富员工文化生活，宁杭公司以组建兴趣小组的方式，充实职工文化建设，积极开展职工文体活动，让兴趣小组成为服务职工、凝聚队伍的重要载体。公司工会经过意向调研和汇总分析，筹备组建了“路咔”摄影、“玥·时光”烘焙、“淳苑”种植园、“微笑”朗诵、“微光”草木染、“兴学堂”书画、紫砂、彩陶、长跑、健身操等十余个兴趣小组，为广大职工搭建了才艺施展平台。先后开展了“为爱·乘风破浪”相亲交友会、“传承文明品味端午”系列活动、“小小少年”冬夏令营活动等，提高了职工的参与度，全面打造健康文明、昂扬向上、全员参与的职工文化。</w:t>
      </w:r>
    </w:p>
    <w:p>
      <w:pPr>
        <w:spacing w:line="360" w:lineRule="auto"/>
        <w:ind w:firstLine="480" w:firstLineChars="200"/>
        <w:rPr>
          <w:rFonts w:ascii="宋体" w:hAnsi="宋体" w:eastAsia="宋体" w:cs="宋体"/>
          <w:sz w:val="24"/>
        </w:rPr>
      </w:pPr>
      <w:r>
        <w:rPr>
          <w:rFonts w:hint="eastAsia" w:ascii="宋体" w:hAnsi="宋体" w:eastAsia="宋体" w:cs="宋体"/>
          <w:sz w:val="24"/>
        </w:rPr>
        <w:t>开展文化</w:t>
      </w:r>
      <w:r>
        <w:rPr>
          <w:rFonts w:hint="eastAsia" w:ascii="宋体" w:hAnsi="宋体" w:eastAsia="宋体" w:cs="宋体"/>
          <w:color w:val="auto"/>
          <w:sz w:val="24"/>
        </w:rPr>
        <w:t>实践</w:t>
      </w:r>
      <w:r>
        <w:rPr>
          <w:rFonts w:hint="eastAsia" w:ascii="宋体" w:hAnsi="宋体" w:eastAsia="宋体" w:cs="宋体"/>
          <w:sz w:val="24"/>
        </w:rPr>
        <w:t>项目，让职工文化落地生根。宁杭公司创新文化推进形式，组织开展文化项目课题实践。采取“定方向、定课题、定项目”的方式，从赋能职工成长、深入了解和满足职工需求、帮助职工树立正确的职业观、营造让职工愿意积极工作的氛围、用敬业度引导满意度、激励职工把平凡工作做到闪光、让沟通、协作都有规则可循等七个方向，确立了从工作氛围改善、人才队伍建设、奖励激励体系构建等多个业务条块的</w:t>
      </w:r>
      <w:bookmarkStart w:id="0" w:name="_Hlk54161968"/>
      <w:r>
        <w:rPr>
          <w:rFonts w:hint="eastAsia" w:ascii="宋体" w:hAnsi="宋体" w:eastAsia="宋体" w:cs="宋体"/>
          <w:sz w:val="24"/>
        </w:rPr>
        <w:t>实践</w:t>
      </w:r>
      <w:bookmarkEnd w:id="0"/>
      <w:r>
        <w:rPr>
          <w:rFonts w:hint="eastAsia" w:ascii="宋体" w:hAnsi="宋体" w:eastAsia="宋体" w:cs="宋体"/>
          <w:sz w:val="24"/>
        </w:rPr>
        <w:t>项目。公司各职能部门通过上下沟通、内部讨论、专题辅导的形式，结合年度重点工作安排，明确了项目目标，确立了关键行动，让文化有机地渗透到工作的点点滴滴，努力营造适合组织和个人发展的正能量。（宁杭高速公司 刘文琴）</w:t>
      </w:r>
    </w:p>
    <w:p>
      <w:pPr>
        <w:spacing w:line="360" w:lineRule="auto"/>
        <w:jc w:val="center"/>
        <w:rPr>
          <w:rFonts w:ascii="宋体" w:hAnsi="宋体" w:eastAsia="宋体" w:cs="宋体"/>
          <w:b/>
          <w:bCs/>
          <w:sz w:val="24"/>
        </w:rPr>
      </w:pPr>
      <w:r>
        <w:rPr>
          <w:rFonts w:hint="eastAsia" w:ascii="宋体" w:hAnsi="宋体" w:eastAsia="宋体" w:cs="宋体"/>
          <w:b/>
          <w:bCs/>
          <w:sz w:val="24"/>
        </w:rPr>
        <w:t>沿江公司全国首家服务区智慧书屋亮相</w:t>
      </w:r>
    </w:p>
    <w:p>
      <w:pPr>
        <w:spacing w:line="360" w:lineRule="auto"/>
        <w:ind w:firstLine="480" w:firstLineChars="200"/>
        <w:rPr>
          <w:rFonts w:ascii="宋体" w:hAnsi="宋体" w:eastAsia="宋体" w:cs="宋体"/>
          <w:sz w:val="24"/>
        </w:rPr>
      </w:pPr>
      <w:r>
        <w:rPr>
          <w:rFonts w:hint="eastAsia" w:ascii="宋体" w:hAnsi="宋体" w:eastAsia="宋体" w:cs="宋体"/>
          <w:sz w:val="24"/>
        </w:rPr>
        <w:t>日前，24小时无人智慧书屋“印溪书房”，在沿江高速沙溪服务区开业，这也是国内首家24小时无人值守的高速公路服务区智慧书屋。</w:t>
      </w:r>
    </w:p>
    <w:p>
      <w:pPr>
        <w:spacing w:line="360" w:lineRule="auto"/>
        <w:ind w:firstLine="480" w:firstLineChars="200"/>
        <w:rPr>
          <w:rFonts w:ascii="宋体" w:hAnsi="宋体" w:eastAsia="宋体" w:cs="宋体"/>
          <w:sz w:val="24"/>
        </w:rPr>
      </w:pPr>
      <w:r>
        <w:rPr>
          <w:rFonts w:hint="eastAsia" w:ascii="宋体" w:hAnsi="宋体" w:eastAsia="宋体" w:cs="宋体"/>
          <w:sz w:val="24"/>
        </w:rPr>
        <w:t>与普通书店不同，“印溪书房”无人值守，它将自主结算系统、图书借阅、销售远程监控、人脸识别等创新技术进行了集合。通过关联支付宝、微信等大数据，刷脸进入后，企业员工、过路旅客可以24小时在这里借阅、选购最新、最畅销的纸质、电子图书，更能通过扫描二维码，远程查看总面积近40000平米的多个大型书城的图书进行远程下单。</w:t>
      </w:r>
    </w:p>
    <w:p>
      <w:pPr>
        <w:spacing w:line="360" w:lineRule="auto"/>
        <w:ind w:firstLine="480" w:firstLineChars="200"/>
        <w:rPr>
          <w:rFonts w:ascii="宋体" w:hAnsi="宋体" w:eastAsia="宋体" w:cs="宋体"/>
          <w:sz w:val="24"/>
        </w:rPr>
      </w:pPr>
      <w:r>
        <w:rPr>
          <w:rFonts w:hint="eastAsia" w:ascii="宋体" w:hAnsi="宋体" w:eastAsia="宋体" w:cs="宋体"/>
          <w:sz w:val="24"/>
        </w:rPr>
        <w:t>据了解，这家智慧书屋是由沿江公司与江苏凤凰新华书店集团联手打造。在这里，企业员工、过路旅客，可以在简洁清新的阅读环境内，借阅、选购最新、最畅销图书；在这里，通过设立党政图书专架，配置移动党建阅读平台，书房“变身”为“学习强国”线下学习体验中心；在这里，通过辟出专区，对江苏交控、沿江公司、员工的出版物进行陈列，员工的书画、摄影、篆刻作品进行联展，让员工精神风貌和企业的文化生活成果得以全面展示。</w:t>
      </w:r>
    </w:p>
    <w:p>
      <w:pPr>
        <w:spacing w:line="360" w:lineRule="auto"/>
        <w:ind w:firstLine="480" w:firstLineChars="200"/>
        <w:rPr>
          <w:rFonts w:ascii="宋体" w:hAnsi="宋体" w:eastAsia="宋体" w:cs="宋体"/>
          <w:sz w:val="24"/>
        </w:rPr>
      </w:pPr>
      <w:r>
        <w:rPr>
          <w:rFonts w:hint="eastAsia" w:ascii="宋体" w:hAnsi="宋体" w:eastAsia="宋体" w:cs="宋体"/>
          <w:sz w:val="24"/>
        </w:rPr>
        <w:t>后期，“印溪书房”还将线上集结，进入“云端”，不断完善在活动发起、远程借阅、图书选购等方面的功能；线下活动，充分发挥书房所具有的天然的文化基因，使其成为沿江高速品牌推广、展示企业文化建设成果、体现智慧党建工作成果的又一新阵地。 （江苏沿江公司 张藜潇、毕子尊）</w:t>
      </w:r>
    </w:p>
    <w:p>
      <w:pPr>
        <w:spacing w:line="360" w:lineRule="auto"/>
        <w:jc w:val="center"/>
        <w:rPr>
          <w:rFonts w:ascii="宋体" w:hAnsi="宋体" w:eastAsia="宋体" w:cs="宋体"/>
          <w:sz w:val="24"/>
        </w:rPr>
      </w:pPr>
      <w:r>
        <w:rPr>
          <w:rFonts w:hint="eastAsia" w:ascii="宋体" w:hAnsi="宋体" w:eastAsia="宋体" w:cs="宋体"/>
          <w:b/>
          <w:bCs/>
          <w:sz w:val="24"/>
        </w:rPr>
        <w:t>宁靖盐公司“青·爱”志愿者走进抖音</w:t>
      </w:r>
    </w:p>
    <w:p>
      <w:pPr>
        <w:spacing w:line="360" w:lineRule="auto"/>
        <w:ind w:firstLine="480" w:firstLineChars="200"/>
        <w:rPr>
          <w:rFonts w:ascii="宋体" w:hAnsi="宋体" w:eastAsia="宋体" w:cs="宋体"/>
          <w:sz w:val="24"/>
        </w:rPr>
      </w:pPr>
      <w:r>
        <w:rPr>
          <w:rFonts w:hint="eastAsia" w:ascii="宋体" w:hAnsi="宋体" w:eastAsia="宋体" w:cs="宋体"/>
          <w:sz w:val="24"/>
        </w:rPr>
        <w:t>9月27日上午，宁靖盐公司团委手工创意工作室正式运行，公司“青·爱”志愿者走进抖音，携“青”之手，心“爱”传递，向社会展示创意作品，提升爱心公益影响力，将志愿爱心行动从“风景”变成“风尚”。</w:t>
      </w:r>
    </w:p>
    <w:p>
      <w:pPr>
        <w:spacing w:line="360" w:lineRule="auto"/>
        <w:ind w:firstLine="480" w:firstLineChars="200"/>
        <w:rPr>
          <w:rFonts w:ascii="宋体" w:hAnsi="宋体" w:eastAsia="宋体" w:cs="宋体"/>
          <w:sz w:val="24"/>
        </w:rPr>
      </w:pPr>
      <w:r>
        <w:rPr>
          <w:rFonts w:hint="eastAsia" w:ascii="宋体" w:hAnsi="宋体" w:eastAsia="宋体" w:cs="宋体"/>
          <w:sz w:val="24"/>
        </w:rPr>
        <w:t>扣好主题、弹好主调，爱心活动有机制。在“元旦、端午、重阳”和“五四”青年节、“3·5雷锋日”等时间节点，公司紧扣“爱心公益行”主调，系统开展“尊老爱幼”“志愿帮扶”“友爱互助”“义卖助学”等活动；在重大节假日期间，围绕“情满旅途、温馨春运”“疫情防控”等主题，开展志愿活动，彰显国企服务社会责任。</w:t>
      </w:r>
    </w:p>
    <w:p>
      <w:pPr>
        <w:spacing w:line="360" w:lineRule="auto"/>
        <w:ind w:firstLine="480" w:firstLineChars="200"/>
        <w:rPr>
          <w:rFonts w:ascii="宋体" w:hAnsi="宋体" w:eastAsia="宋体" w:cs="宋体"/>
          <w:sz w:val="24"/>
        </w:rPr>
      </w:pPr>
      <w:r>
        <w:rPr>
          <w:rFonts w:hint="eastAsia" w:ascii="宋体" w:hAnsi="宋体" w:eastAsia="宋体" w:cs="宋体"/>
          <w:sz w:val="24"/>
        </w:rPr>
        <w:t>打造盆景、营造风景，爱心文化有传播。公司在抖音平台，依托“青·爱”手工创意工作室、“青·爱”烘焙室，制作小手工、小甜品，开展网上义卖，传播员工爱心；在收费站所在地敬老院、学校建立爱心联系点，打造“荷·爱”“鹤之爱”等公益文化品牌，让爱心文化注入每一个站区、融入每一名员工心灵。</w:t>
      </w:r>
    </w:p>
    <w:p>
      <w:pPr>
        <w:spacing w:line="360" w:lineRule="auto"/>
        <w:ind w:firstLine="480" w:firstLineChars="200"/>
      </w:pPr>
      <w:r>
        <w:rPr>
          <w:rFonts w:hint="eastAsia" w:ascii="宋体" w:hAnsi="宋体" w:eastAsia="宋体" w:cs="宋体"/>
          <w:sz w:val="24"/>
        </w:rPr>
        <w:t>线上平台、线下基地，爱心行动有实效。以帮扶困难员工和爱心助学为主体，打造“悦助”“青助”等爱心平台，汇聚员工力量，确保精准爱心帮扶到位；以帮扶孤寡老人和困难学生为主体，在溱湖、黄桥、郭村等服务区建立爱心工作室，在收费站打造志愿者服务站，开展“奉献爱心我真诚”尊老爱幼行动，弘扬“奉献、有爱、互助、进步”的精神，让点滴爱心汇集通达长河。（宁靖盐公司 谢春继、高俊月）</w:t>
      </w:r>
    </w:p>
    <w:p>
      <w:pPr>
        <w:spacing w:line="360" w:lineRule="auto"/>
        <w:jc w:val="center"/>
        <w:rPr>
          <w:rFonts w:ascii="宋体" w:hAnsi="宋体" w:eastAsia="宋体" w:cs="宋体"/>
          <w:b/>
          <w:bCs/>
          <w:sz w:val="24"/>
        </w:rPr>
      </w:pPr>
      <w:r>
        <w:rPr>
          <w:rFonts w:hint="eastAsia" w:ascii="宋体" w:hAnsi="宋体" w:eastAsia="宋体" w:cs="宋体"/>
          <w:b/>
          <w:bCs/>
          <w:sz w:val="24"/>
        </w:rPr>
        <w:t>五峰山接线项目开展“共产党员品质工程”活动</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WFS-21标党总支从10月1日起，在全体党员中组织开展WFS-21标“共产党员品质工程”，助推五峰山接线项目品质工程创建。9月27日，项目部举行了“共产党员品质工程”启动仪式。项目部及各施工班组48名党员、干部参加了启动仪式。</w:t>
      </w:r>
    </w:p>
    <w:p>
      <w:pPr>
        <w:spacing w:line="360" w:lineRule="auto"/>
        <w:ind w:firstLine="480" w:firstLineChars="200"/>
        <w:rPr>
          <w:rFonts w:ascii="宋体" w:hAnsi="宋体" w:eastAsia="宋体" w:cs="宋体"/>
          <w:sz w:val="24"/>
        </w:rPr>
      </w:pPr>
      <w:r>
        <w:rPr>
          <w:rFonts w:hint="eastAsia" w:ascii="宋体" w:hAnsi="宋体" w:eastAsia="宋体" w:cs="宋体"/>
          <w:sz w:val="24"/>
        </w:rPr>
        <w:t>启动仪式上，项目部负责人宣读了创建活动的宗旨、行动方案及必须完成的目标任务。并明确了工程进度组、工程技术组、工程质量组、工程安全组及后勤保障组五个创建小组的职责，要求各创建小组要根据各自负责的党员人员和工作范围，认真完成各项创建任务。</w:t>
      </w:r>
    </w:p>
    <w:p>
      <w:pPr>
        <w:spacing w:line="360" w:lineRule="auto"/>
        <w:ind w:firstLine="480" w:firstLineChars="200"/>
        <w:rPr>
          <w:rFonts w:ascii="宋体" w:hAnsi="宋体" w:eastAsia="宋体" w:cs="宋体"/>
          <w:sz w:val="24"/>
        </w:rPr>
      </w:pPr>
      <w:r>
        <w:rPr>
          <w:rFonts w:hint="eastAsia" w:ascii="宋体" w:hAnsi="宋体" w:eastAsia="宋体" w:cs="宋体"/>
          <w:sz w:val="24"/>
        </w:rPr>
        <w:t>WFS-21标党总支书记带领全体参会人员进行了活动承诺宣誓，要求全体党员要在第五阶段劳动竞赛中，发挥党员和骨干模范带头作用，注重青年人才的培养，带领广大入党积极分子和党员青年努力工作，保质保量完成竞赛考核指标。（五峰山接线指 陈蓉）</w:t>
      </w:r>
    </w:p>
    <w:p>
      <w:pPr>
        <w:spacing w:line="360" w:lineRule="auto"/>
        <w:jc w:val="center"/>
        <w:rPr>
          <w:rFonts w:ascii="宋体" w:hAnsi="宋体" w:eastAsia="宋体" w:cs="宋体"/>
          <w:sz w:val="24"/>
        </w:rPr>
      </w:pPr>
      <w:r>
        <w:rPr>
          <w:rFonts w:hint="eastAsia" w:ascii="宋体" w:hAnsi="宋体" w:eastAsia="宋体" w:cs="宋体"/>
          <w:b/>
          <w:bCs/>
          <w:sz w:val="24"/>
        </w:rPr>
        <w:t>江苏长博集团多渠道构建和谐关系</w:t>
      </w:r>
    </w:p>
    <w:p>
      <w:pPr>
        <w:spacing w:line="360" w:lineRule="auto"/>
        <w:ind w:firstLine="480" w:firstLineChars="200"/>
        <w:rPr>
          <w:rFonts w:ascii="宋体" w:hAnsi="宋体" w:eastAsia="宋体" w:cs="宋体"/>
          <w:sz w:val="24"/>
        </w:rPr>
      </w:pPr>
      <w:r>
        <w:rPr>
          <w:rFonts w:hint="eastAsia" w:ascii="宋体" w:hAnsi="宋体" w:eastAsia="宋体" w:cs="宋体"/>
          <w:sz w:val="24"/>
        </w:rPr>
        <w:t>江苏长博集团有限公司始终把员工利益放在第一位，多渠道构建和谐劳动关系，促进了企业稳步健康发展。</w:t>
      </w:r>
    </w:p>
    <w:p>
      <w:pPr>
        <w:spacing w:line="360" w:lineRule="auto"/>
        <w:ind w:firstLine="480" w:firstLineChars="200"/>
        <w:rPr>
          <w:rFonts w:ascii="宋体" w:hAnsi="宋体" w:eastAsia="宋体" w:cs="宋体"/>
          <w:sz w:val="24"/>
        </w:rPr>
      </w:pPr>
      <w:r>
        <w:rPr>
          <w:rFonts w:hint="eastAsia" w:ascii="宋体" w:hAnsi="宋体" w:eastAsia="宋体" w:cs="宋体"/>
          <w:sz w:val="24"/>
        </w:rPr>
        <w:t>全面提升员工素质。根据企业发展需要和员工实际情况，组织开展了一系列行之有效的劳动竞赛活动，提升员工的业务技能和整体素质。组织开展“安康杯”、“夏百赛”、“安全生产月”等竞赛活动，提高员工安全意识；开展轮机人员、水手、售票员、电焊工、保安等岗位专业技能操作比赛，提高专业技能水平；开展“六型班组”、“星牌班组”、“安全、文明、效能” 、“救生消防演练”、“师带徒”等竞赛活动，提高员工团队合作能力；开展合理化建议、“金点子”、QC小组、员工创新工作室等活动，提高员工创新能力。以“干什么、学什么、赛什么”为出发点，通过开展各项活动，达到以赛促训、以赛促学的目的，全面提升了员工业务技能和综合素质。</w:t>
      </w:r>
    </w:p>
    <w:p>
      <w:pPr>
        <w:spacing w:line="360" w:lineRule="auto"/>
        <w:ind w:firstLine="480" w:firstLineChars="200"/>
        <w:rPr>
          <w:rFonts w:ascii="宋体" w:hAnsi="宋体" w:eastAsia="宋体" w:cs="宋体"/>
          <w:sz w:val="24"/>
        </w:rPr>
      </w:pPr>
      <w:r>
        <w:rPr>
          <w:rFonts w:hint="eastAsia" w:ascii="宋体" w:hAnsi="宋体" w:eastAsia="宋体" w:cs="宋体"/>
          <w:sz w:val="24"/>
        </w:rPr>
        <w:t>真情关心关爱员工。坚持以人为本，把员工利益放在企业发展的第一位。公司在征求员工意见的基础上，从员工最关心的问题入手，每年实施5-10项关爱员工计划，极大地提高了员工工作积极性，提高了企业的凝聚力。每季度、每年春节对困难员工及生病住院员工发放困难补助，随时走访、探望生病住院员工和困难员工。组织开展“金秋助学”活动，对公司困难员工的子女上大学提供资金支持。每年夏天坚持慰问一线员工，使他们切身感受到公司的关心和温暖。对一些有风险岗位的员工办理人身意外伤害保险，对所有员工都办理了补充医疗保险，解除了员工后顾之忧。</w:t>
      </w:r>
    </w:p>
    <w:p>
      <w:pPr>
        <w:spacing w:line="360" w:lineRule="auto"/>
        <w:ind w:firstLine="480" w:firstLineChars="200"/>
        <w:rPr>
          <w:rFonts w:ascii="宋体" w:hAnsi="宋体" w:eastAsia="宋体" w:cs="宋体"/>
          <w:sz w:val="24"/>
        </w:rPr>
      </w:pPr>
      <w:r>
        <w:rPr>
          <w:rFonts w:hint="eastAsia" w:ascii="宋体" w:hAnsi="宋体" w:eastAsia="宋体" w:cs="宋体"/>
          <w:sz w:val="24"/>
        </w:rPr>
        <w:t>丰富员工文化生活。围绕打造“活力长博”要求，大力开展文化娱乐活动。组织开展新春拔河比赛、元旦长跑比赛、国庆乒乓球比赛、“活力长博”游泳比赛、“青春长博”快乐羽毛球比赛、“热火青年”蓝球赛、“我运动、我健康、我快乐”跑步比赛、趣味运动会、徒步攀登野外拓展活动等体育健身活动。举办国庆文艺汇演、“长博好声音”歌唱比赛，开展“我与长博共成长”、“客户满意，我的责任”、“创新、责任、担当”征文演讲比赛等文化娱乐活动。组织召开优秀员工家属座谈会，季度星级员工外出活动，每三年一次文明员工旅游等。开展员工“道德银行”建设。通过开展这些活动，形成了良好的企业文化氛围，增强了企业凝聚力，为建设和谐企业发挥了积极的作用。</w:t>
      </w:r>
    </w:p>
    <w:p>
      <w:pPr>
        <w:spacing w:line="360" w:lineRule="auto"/>
        <w:ind w:firstLine="480" w:firstLineChars="200"/>
      </w:pPr>
      <w:r>
        <w:rPr>
          <w:rFonts w:hint="eastAsia" w:ascii="宋体" w:hAnsi="宋体" w:eastAsia="宋体" w:cs="宋体"/>
          <w:sz w:val="24"/>
        </w:rPr>
        <w:t>落实员工民主权利。公司每年都严格按照程序开好职代会，在职代会上，由行政领导与工会主席签订五个专项集体合同：《集体合同》、《企业工资专项集体合同》、《女职工权益保护专项合同》、《安全劳动保护专项集体合同》《职工技术创新专项集体合同》。每年在职代会召开之前，都要召开由行政、党委、工会三方代表参加的工资集体协商会，协商确定企业内部工资分配制度、工资标准、工资增长幅度、员工奖金津贴补贴的发放、加班工资发放标准和计算办法、员工的其他福利等，确保员工的合法权益得到保障。公司一直坚持规范用工，依法与员工签订劳动合同，劳动合同签订率100％。（江苏长博集团 吴宏宝）</w:t>
      </w:r>
    </w:p>
    <w:p>
      <w:pPr>
        <w:spacing w:line="360" w:lineRule="auto"/>
        <w:jc w:val="center"/>
        <w:rPr>
          <w:rFonts w:ascii="宋体" w:hAnsi="宋体" w:eastAsia="宋体" w:cs="宋体"/>
          <w:sz w:val="24"/>
        </w:rPr>
      </w:pPr>
      <w:r>
        <w:rPr>
          <w:rFonts w:hint="eastAsia" w:ascii="宋体" w:hAnsi="宋体" w:eastAsia="宋体" w:cs="宋体"/>
          <w:b/>
          <w:bCs/>
          <w:sz w:val="24"/>
        </w:rPr>
        <w:t>阳澄北湖服务区“智能厕所”投入使用</w:t>
      </w:r>
    </w:p>
    <w:p>
      <w:pPr>
        <w:spacing w:line="360" w:lineRule="auto"/>
        <w:ind w:firstLine="480" w:firstLineChars="200"/>
        <w:rPr>
          <w:rFonts w:ascii="宋体" w:hAnsi="宋体" w:eastAsia="宋体" w:cs="宋体"/>
          <w:sz w:val="24"/>
        </w:rPr>
      </w:pPr>
      <w:r>
        <w:rPr>
          <w:rFonts w:hint="eastAsia" w:ascii="宋体" w:hAnsi="宋体" w:eastAsia="宋体" w:cs="宋体"/>
          <w:sz w:val="24"/>
        </w:rPr>
        <w:t>苏州绕城高速公路有限公司阳澄北湖服务区，全面启动了北区公共卫生间新建施工工程，8月20日正式投入使用。</w:t>
      </w:r>
    </w:p>
    <w:p>
      <w:pPr>
        <w:spacing w:line="360" w:lineRule="auto"/>
        <w:ind w:firstLine="480" w:firstLineChars="200"/>
        <w:rPr>
          <w:rFonts w:ascii="宋体" w:hAnsi="宋体" w:eastAsia="宋体" w:cs="宋体"/>
          <w:sz w:val="24"/>
        </w:rPr>
      </w:pPr>
      <w:r>
        <w:rPr>
          <w:rFonts w:hint="eastAsia" w:ascii="宋体" w:hAnsi="宋体" w:eastAsia="宋体" w:cs="宋体"/>
          <w:sz w:val="24"/>
        </w:rPr>
        <w:t>苏州绕城公司紧扣“以人为本、与时俱进”的服务理念，在认真分析现用公共卫生间使用情况及借鉴同行业经验做法的基础上，优化了新建公共卫生间的空间布局、卫生洁具以及人性化服务等软、硬件设施。</w:t>
      </w:r>
    </w:p>
    <w:p>
      <w:pPr>
        <w:spacing w:line="360" w:lineRule="auto"/>
        <w:ind w:firstLine="480" w:firstLineChars="200"/>
      </w:pPr>
      <w:r>
        <w:rPr>
          <w:rFonts w:hint="eastAsia" w:ascii="宋体" w:hAnsi="宋体" w:eastAsia="宋体" w:cs="宋体"/>
          <w:sz w:val="24"/>
        </w:rPr>
        <w:t>阳澄北湖服务区新建卫生间总面积为491.17平方米，公共卫生间内卫生设施首次采用了负压新风系统，可抽出空气并在系统末端进行除臭处理；在新建公共卫生间醒目位置增设了厕位智能显示系统，使厕位使用情况实现了可视化；同时，考虑到客流的逐年增长，与现用公共卫生间相比较，新建公共卫生间内男、女卫蹲位从32个增设至72个，坐厕从9个增设至12个，男卫小便池也从14个增设至20个，最大程度的满足司乘人员的如厕需求；新建公共卫生间内淋浴室、母婴室以家庭卫生间等均独立区分设置，为司乘人员提供更多便利。此外，服务区对照高速公路服务区服务质量评定相关要求，新建公共卫生间还配置了饮水机、手机架、洗手液、婴儿床等人性化服务设施，增设了导向及文明如厕等各类宣传标志牌，并在化妆镜、廊道内等区域摆放了绿植盆栽，着力营造舒适、美观、整洁的服务环境。（苏州绕城高速 姚颖倩）</w:t>
      </w:r>
    </w:p>
    <w:p>
      <w:pPr>
        <w:spacing w:line="360" w:lineRule="auto"/>
        <w:jc w:val="center"/>
        <w:rPr>
          <w:rFonts w:ascii="宋体" w:hAnsi="宋体" w:eastAsia="宋体" w:cs="宋体"/>
          <w:sz w:val="24"/>
        </w:rPr>
      </w:pPr>
      <w:r>
        <w:rPr>
          <w:rFonts w:hint="eastAsia" w:ascii="宋体" w:hAnsi="宋体" w:eastAsia="宋体" w:cs="宋体"/>
          <w:b/>
          <w:bCs/>
          <w:sz w:val="24"/>
        </w:rPr>
        <w:t>无锡公交集团“全国敬老文明号”推出便民出行图</w:t>
      </w:r>
    </w:p>
    <w:p>
      <w:pPr>
        <w:spacing w:line="360" w:lineRule="auto"/>
        <w:ind w:firstLine="480" w:firstLineChars="200"/>
        <w:rPr>
          <w:rFonts w:ascii="宋体" w:hAnsi="宋体" w:eastAsia="宋体" w:cs="宋体"/>
          <w:sz w:val="24"/>
        </w:rPr>
      </w:pPr>
      <w:r>
        <w:rPr>
          <w:rFonts w:hint="eastAsia" w:ascii="宋体" w:hAnsi="宋体" w:eastAsia="宋体" w:cs="宋体"/>
          <w:sz w:val="24"/>
        </w:rPr>
        <w:t>“有了这张出行图，没有智能手机的我们出门方便多了，不怕再走冤枉路。”乘客赵老伯说。9月9日，无锡公交集团52路全线公交车均张贴了“便民出行图”。该图是集团公司向阳营运部52路多名驾驶员利用节假日和休息日，走访52路全线28个站点，记录了每个站点附近厂矿、社区、学校、医院等信息。这张由驾驶员自发绘制的“便民出行图”上还标注了沿途各站可以换乘的公交线路，让乘客对52路全线地理信息一目了然。（无锡公交集团 孙白、祁辰淘）</w:t>
      </w:r>
    </w:p>
    <w:p>
      <w:pPr>
        <w:spacing w:line="360" w:lineRule="auto"/>
        <w:jc w:val="center"/>
        <w:rPr>
          <w:rFonts w:ascii="宋体" w:hAnsi="宋体" w:eastAsia="宋体" w:cs="宋体"/>
          <w:b/>
          <w:bCs/>
          <w:sz w:val="24"/>
        </w:rPr>
      </w:pPr>
      <w:r>
        <w:rPr>
          <w:rFonts w:hint="eastAsia" w:ascii="宋体" w:hAnsi="宋体" w:eastAsia="宋体" w:cs="宋体"/>
          <w:b/>
          <w:bCs/>
          <w:sz w:val="24"/>
        </w:rPr>
        <w:t>南京站务公司客运站开设“无码通道”</w:t>
      </w:r>
    </w:p>
    <w:p>
      <w:pPr>
        <w:spacing w:line="360" w:lineRule="auto"/>
        <w:ind w:firstLine="480" w:firstLineChars="200"/>
        <w:rPr>
          <w:rFonts w:ascii="宋体" w:hAnsi="宋体" w:eastAsia="宋体" w:cs="宋体"/>
          <w:sz w:val="24"/>
        </w:rPr>
      </w:pPr>
      <w:r>
        <w:rPr>
          <w:rFonts w:hint="eastAsia" w:ascii="宋体" w:hAnsi="宋体" w:eastAsia="宋体" w:cs="宋体"/>
          <w:sz w:val="24"/>
        </w:rPr>
        <w:t>10月11日，中央电视台《新闻直播间》午间节目以《开设“无码通道”方便旅客 暖心举动获赞》为题，转载播出了江苏卫视对南京公路客运站务有限公司南京汽车客运站（小红山汽车客运站）开设“无码通道”暖心服务举措的相关报道。</w:t>
      </w:r>
    </w:p>
    <w:p>
      <w:pPr>
        <w:spacing w:line="360" w:lineRule="auto"/>
        <w:ind w:firstLine="480" w:firstLineChars="200"/>
        <w:rPr>
          <w:rFonts w:ascii="宋体" w:hAnsi="宋体" w:eastAsia="宋体" w:cs="宋体"/>
          <w:sz w:val="24"/>
        </w:rPr>
      </w:pPr>
      <w:r>
        <w:rPr>
          <w:rFonts w:hint="eastAsia" w:ascii="宋体" w:hAnsi="宋体" w:eastAsia="宋体" w:cs="宋体"/>
          <w:sz w:val="24"/>
        </w:rPr>
        <w:t>自疫情防控以来，南京站务公司各家客运站在严格落实健康码查验工作要求的同时，针对部分没有健康码，或者不会操作健康码功能的旅客采取人性化的服务举措。南京汽车客运站和南京汽车客运南站，均在旅客进站口设立无健康码乘车通道，树立“无健康码在此申报”易拉宝，现场设置便民服务台，安排工作人员帮助旅客操作健康码，为没有健康码的旅客登记相关信息，帮助旅客顺利乘车。</w:t>
      </w:r>
    </w:p>
    <w:p>
      <w:pPr>
        <w:spacing w:line="360" w:lineRule="auto"/>
      </w:pPr>
      <w:r>
        <w:rPr>
          <w:rFonts w:hint="eastAsia" w:ascii="宋体" w:hAnsi="宋体" w:eastAsia="宋体" w:cs="宋体"/>
          <w:sz w:val="24"/>
        </w:rPr>
        <w:t>在我们身边，仍有许多老人还没有使用智能手机，或者有智能手机却不懂得如何操作健康码功能，这让老人们乘车出行非常不便。南京站务公司全国劳模、南京汽车客运站值班站长陈炯在接受记者采访时说：“像老人如果是独自出行，当天早上在家可以把健康码调出来，通过拍照的形式拍下来，客运站可以给予旅客进站乘车”。（南京公路客运站务有限公司 李昂）</w:t>
      </w:r>
    </w:p>
    <w:p>
      <w:pPr>
        <w:spacing w:line="360" w:lineRule="auto"/>
        <w:jc w:val="center"/>
        <w:rPr>
          <w:rFonts w:ascii="宋体" w:hAnsi="宋体" w:eastAsia="宋体" w:cs="宋体"/>
          <w:b/>
          <w:bCs/>
          <w:sz w:val="24"/>
        </w:rPr>
      </w:pPr>
      <w:r>
        <w:rPr>
          <w:rFonts w:hint="eastAsia" w:ascii="宋体" w:hAnsi="宋体" w:eastAsia="宋体" w:cs="宋体"/>
          <w:b/>
          <w:bCs/>
          <w:sz w:val="24"/>
        </w:rPr>
        <w:t>扬子江高速通道以服务区搭台支持经济内循环</w:t>
      </w:r>
    </w:p>
    <w:p>
      <w:pPr>
        <w:spacing w:line="360" w:lineRule="auto"/>
        <w:ind w:firstLine="480" w:firstLineChars="200"/>
        <w:rPr>
          <w:rFonts w:ascii="宋体" w:hAnsi="宋体" w:eastAsia="宋体" w:cs="宋体"/>
          <w:sz w:val="24"/>
        </w:rPr>
      </w:pPr>
      <w:r>
        <w:rPr>
          <w:rFonts w:hint="eastAsia" w:ascii="宋体" w:hAnsi="宋体" w:eastAsia="宋体" w:cs="宋体"/>
          <w:sz w:val="24"/>
        </w:rPr>
        <w:t>10月1日至8日，江苏扬子江高速通道管理有限公司秉持“互利共赢”的理念，在所辖服务区范围内开展了“万企联万村、温馨驿路行”迎双节公益展销活动，以此撬动企村共建的深度合作。</w:t>
      </w:r>
    </w:p>
    <w:p>
      <w:pPr>
        <w:spacing w:line="360" w:lineRule="auto"/>
        <w:ind w:firstLine="480" w:firstLineChars="200"/>
        <w:rPr>
          <w:rFonts w:ascii="宋体" w:hAnsi="宋体" w:eastAsia="宋体" w:cs="宋体"/>
          <w:sz w:val="24"/>
        </w:rPr>
      </w:pPr>
      <w:r>
        <w:rPr>
          <w:rFonts w:hint="eastAsia" w:ascii="宋体" w:hAnsi="宋体" w:eastAsia="宋体" w:cs="宋体"/>
          <w:sz w:val="24"/>
        </w:rPr>
        <w:t>活动以在场外搭设扶贫产品展销区和在服务区超市设置扶贫专卖柜相结合的方式，引入牛蒡酱、牛蒡茶和牛蒡酥等数十款产品。展销会的工作人员大多都来自扬子江公司的“温暖彩虹”志愿者，这是一支成立于2014年的志愿者服务团队，目前在册志愿者人数330人。</w:t>
      </w:r>
    </w:p>
    <w:p>
      <w:pPr>
        <w:spacing w:line="360" w:lineRule="auto"/>
        <w:ind w:firstLine="480" w:firstLineChars="200"/>
        <w:rPr>
          <w:rFonts w:ascii="宋体" w:hAnsi="宋体" w:eastAsia="宋体" w:cs="宋体"/>
          <w:sz w:val="24"/>
        </w:rPr>
      </w:pPr>
      <w:r>
        <w:rPr>
          <w:rFonts w:hint="eastAsia" w:ascii="宋体" w:hAnsi="宋体" w:eastAsia="宋体" w:cs="宋体"/>
          <w:sz w:val="24"/>
        </w:rPr>
        <w:t>近年来，扬子江公司曾组织上千名职工开展便民服务、应急抢险、扶贫帮困、捐资助学、敬老爱幼、环境保护等各类公益志愿服务活动100余场次，荣获过省级十佳志愿服务项目。在公司党委的支持帮助下，从供货联系、展台搭建、宣传推介，都由志愿者</w:t>
      </w:r>
      <w:r>
        <w:rPr>
          <w:rFonts w:hint="eastAsia" w:ascii="宋体" w:hAnsi="宋体" w:eastAsia="宋体" w:cs="宋体"/>
          <w:color w:val="auto"/>
          <w:sz w:val="24"/>
        </w:rPr>
        <w:t>策划操办</w:t>
      </w:r>
      <w:r>
        <w:rPr>
          <w:rFonts w:hint="eastAsia" w:ascii="宋体" w:hAnsi="宋体" w:eastAsia="宋体" w:cs="宋体"/>
          <w:sz w:val="24"/>
        </w:rPr>
        <w:t>，将爱心不断向大众传递。</w:t>
      </w:r>
    </w:p>
    <w:p>
      <w:pPr>
        <w:spacing w:line="360" w:lineRule="auto"/>
        <w:ind w:firstLine="480" w:firstLineChars="200"/>
        <w:rPr>
          <w:rFonts w:ascii="宋体" w:hAnsi="宋体" w:eastAsia="宋体" w:cs="宋体"/>
          <w:sz w:val="24"/>
        </w:rPr>
      </w:pPr>
      <w:r>
        <w:rPr>
          <w:rFonts w:hint="eastAsia" w:ascii="宋体" w:hAnsi="宋体" w:eastAsia="宋体" w:cs="宋体"/>
          <w:sz w:val="24"/>
        </w:rPr>
        <w:t>“刚刚试吃了牛蒡酱和牛蒡酥，味道很好，包装也很上档次，正好过节买几盒回家送送礼。”家住靖江市的沈先生成为活动现场的第一位购买顾客，他高兴地说：“以前只知道服务区里有农特产品的专柜，这次展销不仅让我们消费者得到了实惠，也是一种爱心的表达，比普通的网购平添了一份美好。”</w:t>
      </w:r>
    </w:p>
    <w:p>
      <w:pPr>
        <w:spacing w:line="360" w:lineRule="auto"/>
        <w:ind w:firstLine="480" w:firstLineChars="200"/>
        <w:rPr>
          <w:rFonts w:ascii="宋体" w:hAnsi="宋体" w:eastAsia="宋体" w:cs="宋体"/>
          <w:sz w:val="24"/>
        </w:rPr>
      </w:pPr>
      <w:r>
        <w:rPr>
          <w:rFonts w:hint="eastAsia" w:ascii="宋体" w:hAnsi="宋体" w:eastAsia="宋体" w:cs="宋体"/>
          <w:sz w:val="24"/>
        </w:rPr>
        <w:t>打开抖音、快手，扬子江公司员工还自编自演推介小视频，剧中演员均来自最普通的一线员工，视频集当下流行的创意、幽默、写实于一体，让人感受到满满的诚意和用心，一经上线便收获了不少点赞。“我们还设立了两个直播带货点，主播都是我们的志愿者，并且有一定的粉丝基础。”志愿者朱虹羽介绍道，这将同时拉升我们服务区自身的粉丝量，更好地把网络效应和流量效应变现为以后的经营效应。</w:t>
      </w:r>
    </w:p>
    <w:p>
      <w:pPr>
        <w:spacing w:line="360" w:lineRule="auto"/>
        <w:ind w:firstLine="480" w:firstLineChars="200"/>
        <w:rPr>
          <w:rFonts w:ascii="宋体" w:hAnsi="宋体" w:eastAsia="宋体" w:cs="宋体"/>
          <w:sz w:val="24"/>
        </w:rPr>
      </w:pPr>
      <w:r>
        <w:rPr>
          <w:rFonts w:hint="eastAsia" w:ascii="宋体" w:hAnsi="宋体" w:eastAsia="宋体" w:cs="宋体"/>
          <w:sz w:val="24"/>
        </w:rPr>
        <w:t>展销产品吸引了大批游客驻足购买，国庆以来，日客流量达千余人次，首日线上线下累计实现销售2000余元，并呈日益递增趋势。“此前，扬子江公司通过福利统购、小卖部代销的方式，使我们当季农副产品销量增长了3000余份，现在又通过展销的形式帮助我们搭上服务区经贸的快船，大大提升了乡村振兴的信心。”活动现场，联建村书记曹修春激动地表示。（扬子江公司 沈继平）</w:t>
      </w:r>
    </w:p>
    <w:p>
      <w:pPr>
        <w:spacing w:line="360" w:lineRule="auto"/>
        <w:jc w:val="center"/>
        <w:rPr>
          <w:rFonts w:ascii="宋体" w:hAnsi="宋体" w:eastAsia="宋体" w:cs="宋体"/>
          <w:sz w:val="24"/>
        </w:rPr>
      </w:pPr>
      <w:r>
        <w:rPr>
          <w:rFonts w:hint="eastAsia" w:ascii="宋体" w:hAnsi="宋体" w:eastAsia="宋体" w:cs="宋体"/>
          <w:b/>
          <w:bCs/>
          <w:sz w:val="24"/>
        </w:rPr>
        <w:t>东航江苏公司切实推进脱贫攻坚工作</w:t>
      </w:r>
    </w:p>
    <w:p>
      <w:pPr>
        <w:spacing w:line="360" w:lineRule="auto"/>
        <w:ind w:firstLine="480" w:firstLineChars="200"/>
        <w:rPr>
          <w:rFonts w:ascii="宋体" w:hAnsi="宋体" w:eastAsia="宋体" w:cs="宋体"/>
          <w:sz w:val="24"/>
        </w:rPr>
      </w:pPr>
      <w:r>
        <w:rPr>
          <w:rFonts w:hint="eastAsia" w:ascii="宋体" w:hAnsi="宋体" w:eastAsia="宋体" w:cs="宋体"/>
          <w:sz w:val="24"/>
        </w:rPr>
        <w:t>10月13日，东航江苏公司员工服务中心东广场展位林立，人声喧腾。顺人流而入，两侧的展位上齐整摆放着脆嫩多汁的水果、纯正天然的粮油、本味鲜香的小芦鸭……诱人的香气吸引东航江苏职工驻足体验，仔细挑选。不多时，原本摆放满当的台面便销售一空。</w:t>
      </w:r>
    </w:p>
    <w:p>
      <w:pPr>
        <w:spacing w:line="360" w:lineRule="auto"/>
        <w:ind w:firstLine="480" w:firstLineChars="200"/>
        <w:rPr>
          <w:rFonts w:ascii="宋体" w:hAnsi="宋体" w:eastAsia="宋体" w:cs="宋体"/>
          <w:sz w:val="24"/>
        </w:rPr>
      </w:pPr>
      <w:r>
        <w:rPr>
          <w:rFonts w:hint="eastAsia" w:ascii="宋体" w:hAnsi="宋体" w:eastAsia="宋体" w:cs="宋体"/>
          <w:sz w:val="24"/>
        </w:rPr>
        <w:t>这是继今年7月后，公司举办的第二次助农扶贫农产品展销会。作为江苏省“五方挂钩”帮扶协调小组成员单位，东航江苏公司详实调研、精准施策，不断丰富帮扶举措，用切实行动践行央企的责任与担当。</w:t>
      </w:r>
    </w:p>
    <w:p>
      <w:pPr>
        <w:spacing w:line="360" w:lineRule="auto"/>
        <w:ind w:firstLine="480" w:firstLineChars="200"/>
        <w:rPr>
          <w:rFonts w:ascii="宋体" w:hAnsi="宋体" w:eastAsia="宋体" w:cs="宋体"/>
          <w:sz w:val="24"/>
        </w:rPr>
      </w:pPr>
      <w:r>
        <w:rPr>
          <w:rFonts w:hint="eastAsia" w:ascii="宋体" w:hAnsi="宋体" w:eastAsia="宋体" w:cs="宋体"/>
          <w:sz w:val="24"/>
        </w:rPr>
        <w:t>扛稳政治责任，一丝一毫不松劲。公司成立了由公司党政主要领导任组长的扶贫工作领导小组，建立了由扶贫工作领导小组组织领导、扶贫办公室协调实施、扶贫挂职干部为桥梁纽带的立体扶贫工作架构。公司党政主要领导和分管领导多次带队赴泗阳县深入到结对帮扶村进行实地调研，从产业、民生等方面研究帮扶举措，对照扶贫目标严把项目审核关，明确帮扶项目，协调推进项目进展，并定期听取挂职干部工作情况的汇报，并实现项目监督与项目实施同步，确保项目的实施始终在阳光下运行。六年间，公司选派了四名政治强、懂经济、善管理、作风正的优秀干部到扶贫点挂职扶贫，一人参加东航集团扶贫工作队挂职云南省临沧市双江自治县副县长，三人进入江苏省帮扶工作队挂职乡镇副书记兼对口帮扶村第一书记，建强基层组织、兴办惠民实事，唠家常了解致贫原因，从田垄间寻找致富道路。</w:t>
      </w:r>
    </w:p>
    <w:p>
      <w:pPr>
        <w:spacing w:line="360" w:lineRule="auto"/>
        <w:ind w:firstLine="480" w:firstLineChars="200"/>
        <w:rPr>
          <w:rFonts w:ascii="宋体" w:hAnsi="宋体" w:eastAsia="宋体" w:cs="宋体"/>
          <w:sz w:val="24"/>
        </w:rPr>
      </w:pPr>
      <w:r>
        <w:rPr>
          <w:rFonts w:hint="eastAsia" w:ascii="宋体" w:hAnsi="宋体" w:eastAsia="宋体" w:cs="宋体"/>
          <w:sz w:val="24"/>
        </w:rPr>
        <w:t>聚焦经济民生，一砖一瓦见真章。六年来，公司在宿迁市宿城区罗圩乡古西村实施了党群服务中心办公楼购置项目，解决了古西村2000余群众长期无办事、医疗、文化活动场所问题；在宿迁市泗阳县南刘集乡河边村分别实施了党群服务中心回购、两期245沿线高炮项目、公共厕所建设四个经济、民生类项目，增加了村集体经济收入，同时对河边村的办公、卫生条件起到极大的改善；在宿迁市泗阳县临河镇冯庄村，购置标准化厂房并对外租赁经营，村集体年收益达11.4万元，其中50%用于贫困户发放；建成生态农业果蔬采摘园并公开对外发包租赁，为村集体取得稳定收益，带动20名低收入劳动力就业，实现“一人就业、全家脱贫”；今年以来，在结对帮扶宿迁市泗阳县临河镇西稍村期间，大棚龙虾养殖和路灯建设项目也正在逐步推动落地。</w:t>
      </w:r>
    </w:p>
    <w:p>
      <w:pPr>
        <w:spacing w:line="360" w:lineRule="auto"/>
        <w:ind w:firstLine="480" w:firstLineChars="200"/>
      </w:pPr>
      <w:r>
        <w:rPr>
          <w:rFonts w:hint="eastAsia" w:ascii="宋体" w:hAnsi="宋体" w:eastAsia="宋体" w:cs="宋体"/>
          <w:sz w:val="24"/>
        </w:rPr>
        <w:t>丰富帮扶举措，一枝一叶总关情。在消费扶贫方面，充分发挥基地航空公司优势，拓宽帮扶渠道，探索以销定产、产销结合、以购代捐等多元化的扶贫模式。在2019年“爱在东航、情系临沧、以购代捐、购茶扶贫”活动中，公司干部员工两次购买扶贫茶共计1万余份，62万余元。2020年，公司干部员工购买扶贫产品124万元。7月和10月的两次助农扶贫农产品展销会，成功搭建起推广泗阳特色农副产品品牌的平台。在医疗帮扶方面，推进乡村卫生室及配套建设，为贫困群众提供基本的医疗健康以及疾病预防的规范服务。同时，组织公司航空医疗专家为村民进行义诊，开展健康防病知识普及，倡导健康科学的生活方式。疫情期间，及时调拨口罩、消毒液等防疫物资送往扶贫点。（东航江苏公司 周朗、寇灵楠）</w:t>
      </w:r>
    </w:p>
    <w:p>
      <w:pPr>
        <w:spacing w:line="360" w:lineRule="auto"/>
        <w:jc w:val="center"/>
        <w:rPr>
          <w:rFonts w:ascii="宋体" w:hAnsi="宋体" w:eastAsia="宋体" w:cs="宋体"/>
          <w:sz w:val="24"/>
        </w:rPr>
      </w:pPr>
      <w:r>
        <w:rPr>
          <w:rFonts w:hint="eastAsia" w:ascii="宋体" w:hAnsi="宋体" w:eastAsia="宋体" w:cs="宋体"/>
          <w:b/>
          <w:bCs/>
          <w:sz w:val="24"/>
        </w:rPr>
        <w:t>省运河航运公司诚信满满保电煤运送</w:t>
      </w:r>
    </w:p>
    <w:p>
      <w:pPr>
        <w:spacing w:line="360" w:lineRule="auto"/>
        <w:ind w:firstLine="480" w:firstLineChars="200"/>
        <w:rPr>
          <w:rFonts w:ascii="宋体" w:hAnsi="宋体" w:cs="宋体"/>
          <w:sz w:val="24"/>
        </w:rPr>
      </w:pPr>
      <w:r>
        <w:rPr>
          <w:rFonts w:hint="eastAsia" w:ascii="宋体" w:hAnsi="宋体" w:eastAsia="宋体" w:cs="宋体"/>
          <w:sz w:val="24"/>
        </w:rPr>
        <w:t>洪水狂奔，江流汹涌。长江五峰山河段，一组满载电煤的两轮帮推铁甲正迎风破浪、顶流而上，向着终点港进发。为履行承诺，江苏省运河航运有限公司不惜成本，集中硬核运力保障电煤供应。由于长江今年入汛早、流量大、持续时间长，最大洪峰流量超过1998年，单个船组已难以抵御洪流。作为全省电煤运输骨干企业，公司坚持诚信为先，一如既往地担起电煤保供重任。为保安全、抢时间，公司为长江航段船组增加两艘推轮邦推，仅燃油成本就增加65%。近两个月，公司已累计为华能集团淮阴电厂等大型电企抢运电煤20余万吨。（省运河航运 薛茜）</w:t>
      </w:r>
    </w:p>
    <w:p>
      <w:pPr>
        <w:spacing w:line="360" w:lineRule="auto"/>
        <w:jc w:val="center"/>
        <w:rPr>
          <w:rFonts w:ascii="宋体" w:hAnsi="宋体" w:eastAsia="宋体" w:cs="宋体"/>
          <w:sz w:val="24"/>
        </w:rPr>
      </w:pPr>
      <w:r>
        <w:rPr>
          <w:rFonts w:hint="eastAsia" w:ascii="宋体" w:hAnsi="宋体" w:eastAsia="宋体" w:cs="宋体"/>
          <w:b/>
          <w:bCs/>
          <w:sz w:val="24"/>
        </w:rPr>
        <w:t>淮安港航深入开展“信用交通主题宣传日”活动</w:t>
      </w:r>
    </w:p>
    <w:p>
      <w:pPr>
        <w:spacing w:line="360" w:lineRule="auto"/>
        <w:ind w:firstLine="480" w:firstLineChars="200"/>
        <w:rPr>
          <w:rFonts w:ascii="宋体" w:hAnsi="宋体" w:eastAsia="宋体" w:cs="宋体"/>
          <w:sz w:val="24"/>
        </w:rPr>
      </w:pPr>
      <w:r>
        <w:rPr>
          <w:rFonts w:hint="eastAsia" w:ascii="宋体" w:hAnsi="宋体" w:eastAsia="宋体" w:cs="宋体"/>
          <w:sz w:val="24"/>
        </w:rPr>
        <w:t>为深入推进交通信用体系建设，营造浓厚的“学信用、懂信用、用信用、守信用”氛围，近日，淮安市港航事业发展中心直属各单位深入开展“信用交通主题宣传日”活动，助力淮安社会信用体系建设。</w:t>
      </w:r>
    </w:p>
    <w:p>
      <w:pPr>
        <w:spacing w:line="360" w:lineRule="auto"/>
        <w:ind w:firstLine="480" w:firstLineChars="200"/>
        <w:rPr>
          <w:rFonts w:ascii="宋体" w:hAnsi="宋体" w:cs="宋体"/>
          <w:sz w:val="24"/>
        </w:rPr>
      </w:pPr>
      <w:r>
        <w:rPr>
          <w:rFonts w:hint="eastAsia" w:ascii="宋体" w:hAnsi="宋体" w:eastAsia="宋体" w:cs="宋体"/>
          <w:sz w:val="24"/>
        </w:rPr>
        <w:t>活动中，淮安市港航事业发展中心组织各直属单位悬挂“诚实守信 一路畅行”宣传标语，在船闸上下游远调站、水上服务区设立咨询台，播放诚信教育宣传片，向过往船员和涉航企业发放《淮安市诚信建设倡议书》《江苏省道路水路运输经营者信用管理办法》《船舶过闸诚信管理办法》《船舶信用管理办法》等信用宣传资料，通过面对面的交流，并结合现场讲解正反典型信用案例以及各类信用知识，为船员遇到的信用交通相关问题提供咨询服务，引导船员自觉做到安全航行、诚信过闸，积极营造信用交通的浓厚氛围。（淮安港航中心 杨海飞、李洋）</w:t>
      </w:r>
    </w:p>
    <w:p>
      <w:pPr>
        <w:spacing w:line="360" w:lineRule="auto"/>
        <w:jc w:val="center"/>
        <w:rPr>
          <w:rFonts w:ascii="宋体" w:hAnsi="宋体" w:eastAsia="宋体" w:cs="宋体"/>
          <w:b/>
          <w:bCs/>
          <w:sz w:val="24"/>
        </w:rPr>
      </w:pPr>
      <w:r>
        <w:rPr>
          <w:rFonts w:hint="eastAsia" w:ascii="宋体" w:hAnsi="宋体" w:eastAsia="宋体" w:cs="宋体"/>
          <w:b/>
          <w:bCs/>
          <w:sz w:val="24"/>
        </w:rPr>
        <w:t>华设设计集团隆重举行揭牌暨成立60周年庆典仪式</w:t>
      </w:r>
    </w:p>
    <w:p>
      <w:pPr>
        <w:spacing w:line="360" w:lineRule="auto"/>
        <w:ind w:firstLine="480" w:firstLineChars="200"/>
        <w:rPr>
          <w:rFonts w:ascii="宋体" w:hAnsi="宋体" w:eastAsia="宋体" w:cs="宋体"/>
          <w:sz w:val="24"/>
        </w:rPr>
      </w:pPr>
      <w:r>
        <w:rPr>
          <w:rFonts w:hint="eastAsia" w:ascii="宋体" w:hAnsi="宋体" w:eastAsia="宋体" w:cs="宋体"/>
          <w:sz w:val="24"/>
        </w:rPr>
        <w:t>华设设计集团（原中设设计集团）揭牌仪式暨成立60周年庆典启动仪式，于10月10日在集团总部隆重举行。集团领导、独董、监事会成员与近200名员工代表一起参加。刘鹏总裁主持揭牌仪式，杨卫东董事长致辞。</w:t>
      </w:r>
    </w:p>
    <w:p>
      <w:pPr>
        <w:spacing w:line="360" w:lineRule="auto"/>
        <w:ind w:firstLine="480" w:firstLineChars="200"/>
        <w:rPr>
          <w:rFonts w:ascii="宋体" w:hAnsi="宋体" w:eastAsia="宋体" w:cs="宋体"/>
          <w:sz w:val="24"/>
        </w:rPr>
      </w:pPr>
      <w:r>
        <w:rPr>
          <w:rFonts w:hint="eastAsia" w:ascii="宋体" w:hAnsi="宋体" w:eastAsia="宋体" w:cs="宋体"/>
          <w:sz w:val="24"/>
        </w:rPr>
        <w:t>杨董事长致辞中回顾了华设设计集团悠久的发展历史和文化积淀，从“中设”到“华设”，虽是一字之差，却承载着华设人走向世界、打造民族设计品牌的勇气和雄心。未来，在“走出去”和“卓越、极致”战略的指引下，华设集团将通过建立覆盖全国的生产销售网络，构建全专业、全产业链的业务体系，进一步提升“华设”的品牌影响力和行业话语权，向着行业伟大的工程咨询设计集团的目标乘风破浪、奋勇前进。</w:t>
      </w:r>
    </w:p>
    <w:p>
      <w:pPr>
        <w:spacing w:line="360" w:lineRule="auto"/>
        <w:ind w:firstLine="480" w:firstLineChars="200"/>
        <w:rPr>
          <w:rFonts w:ascii="宋体" w:hAnsi="宋体" w:eastAsia="宋体" w:cs="宋体"/>
          <w:sz w:val="24"/>
        </w:rPr>
      </w:pPr>
      <w:r>
        <w:rPr>
          <w:rFonts w:hint="eastAsia" w:ascii="宋体" w:hAnsi="宋体" w:eastAsia="宋体" w:cs="宋体"/>
          <w:sz w:val="24"/>
        </w:rPr>
        <w:t>华设设计集团是一家综合性工程咨询集团，前身为始建于1960年的江苏省交通规划设计院，系ISO9001认证企业和高新技术企业，是中国首家获得工程设计综合甲级资质的民营企业，也是首家在主板上市的工程勘察设计院（股票代码：603018）。集团以“让世界更通达，让城市更宜居”为使命，聚焦交通与城市的现代化建设与运营，历经多年积淀与发展，成功实现了从传统院所结构向集团管控型组织架构的战略转型，现拥有综合规划研究院、交通事业部、水运水利设计研究院、城建事业部、铁道规划设计研究院、智慧产业事业部、环保产业事业部、工程总承包事业部、工程检测事业部九大业务板块，形成长三角、华北、华南、西南、西北五大片区的市场布局，构建了覆盖全国范围的经营服务网络，可提供从战略规划、工程咨询、勘察设计到科技研发、检测监测、项目管理、专业施工、后期运营等全寿命周期的一体化解决方案，构建了全行业、多领域融合发展的战略格局。</w:t>
      </w:r>
    </w:p>
    <w:p>
      <w:pPr>
        <w:spacing w:line="360" w:lineRule="auto"/>
        <w:ind w:firstLine="480" w:firstLineChars="200"/>
      </w:pPr>
      <w:r>
        <w:rPr>
          <w:rFonts w:hint="eastAsia" w:ascii="宋体" w:hAnsi="宋体" w:eastAsia="宋体" w:cs="宋体"/>
          <w:sz w:val="24"/>
        </w:rPr>
        <w:t>集团综合实力居国内</w:t>
      </w:r>
      <w:r>
        <w:rPr>
          <w:rFonts w:hint="eastAsia" w:ascii="宋体" w:hAnsi="宋体" w:eastAsia="宋体" w:cs="宋体"/>
          <w:color w:val="000000" w:themeColor="text1"/>
          <w:sz w:val="24"/>
          <w14:textFill>
            <w14:solidFill>
              <w14:schemeClr w14:val="tx1"/>
            </w14:solidFill>
          </w14:textFill>
        </w:rPr>
        <w:t>同行</w:t>
      </w:r>
      <w:r>
        <w:rPr>
          <w:rFonts w:hint="eastAsia" w:ascii="宋体" w:hAnsi="宋体" w:eastAsia="宋体" w:cs="宋体"/>
          <w:sz w:val="24"/>
        </w:rPr>
        <w:t>前列，位居全国勘察设计行业“50 强设计院”第8名，ENR“全球工程设计公司150强”榜单排名61位，先后荣获470多项国家、部、省级科技进步奖、优秀工程勘察设计奖和咨询成果奖以及多项国际大奖。未来，华设集团将在“走出去”和“卓越、极致”两大战略的指引下，秉承“伙伴共生，卓越致远”的企业价值观，以“成为交通发展与城市建设的顶尖技术服务商”为愿景，以“拼搏者”精神为内在动力，进一步提升在全球范围内整合资源的能力，致力于成为一家以资本和创新驱动的国际化、多元化发展的平台型工程咨询集团。（华设设计集团 张翼）</w:t>
      </w:r>
    </w:p>
    <w:p>
      <w:pPr>
        <w:jc w:val="center"/>
        <w:rPr>
          <w:rFonts w:ascii="宋体" w:hAnsi="宋体" w:eastAsia="宋体" w:cs="宋体"/>
          <w:b/>
          <w:bCs/>
          <w:sz w:val="24"/>
        </w:rPr>
      </w:pPr>
      <w:r>
        <w:rPr>
          <w:rFonts w:hint="eastAsia" w:ascii="宋体" w:hAnsi="宋体" w:eastAsia="宋体" w:cs="宋体"/>
          <w:b/>
          <w:bCs/>
          <w:sz w:val="24"/>
        </w:rPr>
        <w:t>交通运输部分企事业单位活动简讯1</w:t>
      </w:r>
      <w:r>
        <w:rPr>
          <w:rFonts w:hint="eastAsia" w:ascii="宋体" w:hAnsi="宋体" w:eastAsia="宋体" w:cs="宋体"/>
          <w:b/>
          <w:bCs/>
          <w:sz w:val="24"/>
          <w:lang w:val="en-US" w:eastAsia="zh-CN"/>
        </w:rPr>
        <w:t>2</w:t>
      </w:r>
      <w:r>
        <w:rPr>
          <w:rFonts w:hint="eastAsia" w:ascii="宋体" w:hAnsi="宋体" w:eastAsia="宋体" w:cs="宋体"/>
          <w:b/>
          <w:bCs/>
          <w:sz w:val="24"/>
        </w:rPr>
        <w:t>则</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▲南京五桥荣获“交通BIM工程创新奖”特等奖</w:t>
      </w:r>
    </w:p>
    <w:p>
      <w:pPr>
        <w:spacing w:line="360" w:lineRule="auto"/>
        <w:ind w:firstLine="480" w:firstLineChars="200"/>
        <w:rPr>
          <w:rFonts w:ascii="宋体" w:hAnsi="宋体" w:eastAsia="宋体" w:cs="宋体"/>
          <w:sz w:val="24"/>
        </w:rPr>
      </w:pPr>
      <w:r>
        <w:rPr>
          <w:rFonts w:hint="eastAsia" w:ascii="宋体" w:hAnsi="宋体" w:eastAsia="宋体" w:cs="宋体"/>
          <w:sz w:val="24"/>
        </w:rPr>
        <w:t>南京长江第五大桥主体工程已全部完成，目前正在进行机电、交安、声屏障、绿化等附属工程施工和各类分项验收。10月16日，中国公路学会2020年度“交通BIM工程创新奖”在昆明正式颁发。在78项获奖项目中，南京市公共工程建设中心申报的“南京长江第五大桥建设管理信息化、数字化BIM平台研发与应用”获特等奖。</w:t>
      </w:r>
    </w:p>
    <w:p>
      <w:pPr>
        <w:spacing w:line="360" w:lineRule="auto"/>
        <w:ind w:firstLine="480" w:firstLineChars="200"/>
        <w:rPr>
          <w:rFonts w:ascii="宋体" w:hAnsi="宋体" w:eastAsia="宋体" w:cs="宋体"/>
          <w:sz w:val="24"/>
        </w:rPr>
      </w:pPr>
      <w:r>
        <w:rPr>
          <w:rFonts w:hint="eastAsia" w:ascii="宋体" w:hAnsi="宋体" w:eastAsia="宋体" w:cs="宋体"/>
          <w:sz w:val="24"/>
        </w:rPr>
        <w:t>建筑信息建模(Building Information Modeling，简称BIM)是一个从规划、设计、施工到管理各阶段统一协调的过程。“交通BIM工程创新奖”是目前国内交通BIM领域的最高奖项，也是中国公路学会科技奖的有效补充和拓展。该奖项自2019年设立，每年评选一次。今年中国公路学会“交通BIM工程创新奖”共评选出78项获奖项目，其中特等奖4项，一等奖12项，二等奖39项，三等奖23项。（南京公建中心 缪伟）</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▲中路交科新获批两项部级工法</w:t>
      </w:r>
    </w:p>
    <w:p>
      <w:pPr>
        <w:spacing w:line="360" w:lineRule="auto"/>
        <w:ind w:firstLine="480" w:firstLineChars="200"/>
        <w:rPr>
          <w:rFonts w:ascii="宋体" w:hAnsi="宋体" w:eastAsia="宋体" w:cs="宋体"/>
          <w:sz w:val="24"/>
        </w:rPr>
      </w:pPr>
      <w:r>
        <w:rPr>
          <w:rFonts w:hint="eastAsia" w:ascii="宋体" w:hAnsi="宋体" w:eastAsia="宋体" w:cs="宋体"/>
          <w:sz w:val="24"/>
        </w:rPr>
        <w:t>近日，中国公路建设行业协会公布了公路工程工法评审结果，其中江苏中路交通科学技术股份有限公司申报的两项公路工程工法，均被评为部级工法，分别为复合型高韧树脂极薄抗裂罩面施工工法[GGG(苏)C3203-2019]、钢桥面铺装脱空高韧树脂注浆微创养护施工工法[GGG(苏)C3202-2019]。其中，复合型高韧树脂极薄抗裂罩面施工工法从499项符合申报条件的公路工程工法中脱颖而出，被评为优秀公路工程工法。</w:t>
      </w:r>
    </w:p>
    <w:p>
      <w:pPr>
        <w:spacing w:line="360" w:lineRule="auto"/>
        <w:ind w:firstLine="480" w:firstLineChars="200"/>
        <w:rPr>
          <w:rFonts w:ascii="宋体" w:hAnsi="宋体" w:eastAsia="宋体" w:cs="宋体"/>
          <w:sz w:val="24"/>
        </w:rPr>
      </w:pPr>
      <w:r>
        <w:rPr>
          <w:rFonts w:hint="eastAsia" w:ascii="宋体" w:hAnsi="宋体" w:eastAsia="宋体" w:cs="宋体"/>
          <w:sz w:val="24"/>
        </w:rPr>
        <w:t>复合型高韧树脂极薄抗裂罩面施工工法首先对原铺装表面进行喷砂拉毛，采用下层渗透性树脂修复微裂缝，并铺设碳纤维布，最后上层耐候性树脂封层防水并同步撒布碎石，总厚度3-5mm。钢桥面铺装脱空高韧树脂注浆微创养护施工工法采用红外热成像仪判断脱空位置，在裂缝前后设置止裂孔，热空气除湿后通过带压装置将粘结剂灌入脱空处进行填充、封闭、粘结。</w:t>
      </w:r>
    </w:p>
    <w:p>
      <w:pPr>
        <w:spacing w:line="360" w:lineRule="auto"/>
        <w:ind w:firstLine="480" w:firstLineChars="200"/>
        <w:rPr>
          <w:rFonts w:ascii="宋体" w:hAnsi="宋体" w:eastAsia="宋体" w:cs="宋体"/>
          <w:sz w:val="24"/>
        </w:rPr>
      </w:pPr>
      <w:r>
        <w:rPr>
          <w:rFonts w:hint="eastAsia" w:ascii="宋体" w:hAnsi="宋体" w:eastAsia="宋体" w:cs="宋体"/>
          <w:sz w:val="24"/>
        </w:rPr>
        <w:t>两项工法成果已在润扬大桥、苏通大桥、崇启大桥、金塘大桥、西堠门大桥等得到成功应用，其中脱空压浆达百余处，复合型树脂极薄抗裂罩面实施超一千平米。工法在促进我省公路工程新技术、新工艺、新材料、新设备的推广使用的同时，亦提高了公路工程质量，实现公路建设行业的健康持续发展。（中路交科 王海龙）</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▲苏交科打造粤港澳大湾区科创中心</w:t>
      </w:r>
    </w:p>
    <w:p>
      <w:pPr>
        <w:spacing w:line="360" w:lineRule="auto"/>
        <w:ind w:firstLine="480" w:firstLineChars="200"/>
      </w:pPr>
      <w:r>
        <w:rPr>
          <w:rFonts w:hint="eastAsia" w:ascii="宋体" w:hAnsi="宋体" w:eastAsia="宋体" w:cs="宋体"/>
          <w:sz w:val="24"/>
        </w:rPr>
        <w:t>9月25日，苏交科集团与深圳市城市公共安全技术研究院联合组建的在役长大桥梁安全与健康联合创新中心正式揭牌。深圳市城市公共安全技术研究院党委书记、院长倪绍文，副院长张少标、况凯骞，集团总裁李大鹏，交通科学研究院总工程师、在役长大桥梁安全与健康国家重点实验室主任张宇峰等出席仪式。（苏交科 杨迪、陆妍）</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▲盐通铁路接触网冷滑试验顺利完成</w:t>
      </w:r>
    </w:p>
    <w:p>
      <w:pPr>
        <w:spacing w:line="360" w:lineRule="auto"/>
        <w:ind w:firstLine="480" w:firstLineChars="200"/>
        <w:rPr>
          <w:rFonts w:ascii="宋体" w:hAnsi="宋体" w:eastAsia="宋体" w:cs="宋体"/>
          <w:sz w:val="24"/>
        </w:rPr>
      </w:pPr>
      <w:r>
        <w:rPr>
          <w:rFonts w:hint="eastAsia" w:ascii="宋体" w:hAnsi="宋体" w:eastAsia="宋体" w:cs="宋体"/>
          <w:sz w:val="24"/>
        </w:rPr>
        <w:t>10月11日，</w:t>
      </w:r>
      <w:bookmarkStart w:id="1" w:name="_Hlk53254122"/>
      <w:r>
        <w:rPr>
          <w:rFonts w:hint="eastAsia" w:ascii="宋体" w:hAnsi="宋体" w:eastAsia="宋体" w:cs="宋体"/>
          <w:sz w:val="24"/>
        </w:rPr>
        <w:t>盐城至南通铁路</w:t>
      </w:r>
      <w:bookmarkEnd w:id="1"/>
      <w:r>
        <w:rPr>
          <w:rFonts w:hint="eastAsia" w:ascii="宋体" w:hAnsi="宋体" w:eastAsia="宋体" w:cs="宋体"/>
          <w:sz w:val="24"/>
        </w:rPr>
        <w:t>接触网工程顺利完成冷滑试验。冷滑试验的完成为下一步全面送电、热滑及联调联试工作创造了前提条件。据中铁建电气化局集团盐通项目部负责人介绍，9月底开始冷滑试验，通过乘坐轨道车对接触网的重点部位以及冷滑试验中发现的问题部位进行检查和调整。冷滑试验是在铁路接触网不受电的情况下，通过机车受电弓的滑行，对接触网的导高、拉出值、导线质量有无弯曲等数据进行检测。目前，盐通铁路上、下行线已分别进行了两次冷滑试验，为接触网送电和热滑等工作消除了安全隐患。</w:t>
      </w:r>
    </w:p>
    <w:p>
      <w:pPr>
        <w:spacing w:line="360" w:lineRule="auto"/>
        <w:ind w:firstLine="480" w:firstLineChars="200"/>
        <w:rPr>
          <w:rFonts w:ascii="宋体" w:hAnsi="宋体" w:eastAsia="宋体" w:cs="宋体"/>
          <w:sz w:val="24"/>
        </w:rPr>
      </w:pPr>
      <w:r>
        <w:rPr>
          <w:rFonts w:hint="eastAsia" w:ascii="宋体" w:hAnsi="宋体" w:eastAsia="宋体" w:cs="宋体"/>
          <w:sz w:val="24"/>
        </w:rPr>
        <w:t>江苏高速铁路有限公司有关负责人表示，目前，盐通铁路全线接触网施工已经完成。冷滑试验完成后，10月中旬将进行接触网送电和热滑试验，10月下旬将开展全线联调联试。盐通铁路是国家“八纵八横”高铁网中沿海铁路的重要组成部分。该铁路建成后，将联通青盐铁路、徐宿淮盐铁路、沪苏通铁路，使苏北地区高铁初步成网，大大压缩苏中、苏北广大地区与上海的时空距离，对促进长三角一体化发展，助力“一带一路”建设和“长江经济带”发展具有重要意义。</w:t>
      </w:r>
    </w:p>
    <w:p>
      <w:pPr>
        <w:spacing w:line="360" w:lineRule="auto"/>
        <w:rPr>
          <w:rFonts w:ascii="宋体" w:hAnsi="宋体" w:cs="宋体"/>
          <w:sz w:val="24"/>
        </w:rPr>
      </w:pPr>
      <w:r>
        <w:rPr>
          <w:rFonts w:hint="eastAsia" w:ascii="宋体" w:hAnsi="宋体" w:eastAsia="宋体" w:cs="宋体"/>
          <w:sz w:val="24"/>
        </w:rPr>
        <w:t>（省铁路集团 段金超、束为、周波）</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▲苏北航务处“双节”货运量同比增长8.2%</w:t>
      </w:r>
    </w:p>
    <w:p>
      <w:pPr>
        <w:spacing w:line="360" w:lineRule="auto"/>
        <w:ind w:firstLine="480" w:firstLineChars="200"/>
        <w:rPr>
          <w:rFonts w:ascii="宋体" w:hAnsi="宋体" w:eastAsia="宋体" w:cs="宋体"/>
          <w:sz w:val="24"/>
        </w:rPr>
      </w:pPr>
      <w:r>
        <w:rPr>
          <w:rFonts w:hint="eastAsia" w:ascii="宋体" w:hAnsi="宋体" w:eastAsia="宋体" w:cs="宋体"/>
          <w:sz w:val="24"/>
        </w:rPr>
        <w:t>国庆中秋双节期间，苏北航务处15个基层党支部、390名一线共产党员全面参与，圆满完成“两保一强”工作任务，交上了一份优异的答卷。10月1至8日，苏北运河十个梯级船闸累计开放闸次7455次，放行船队1310个，放行货轮20069艘，累计船舶通过量4933万吨，累计货物通过量3845万吨。货物运量791万吨，同比增长8.2%，集装箱5498TEU，同比增长10.1%。</w:t>
      </w:r>
    </w:p>
    <w:p>
      <w:pPr>
        <w:spacing w:line="360" w:lineRule="auto"/>
        <w:ind w:firstLine="480" w:firstLineChars="200"/>
        <w:rPr>
          <w:rFonts w:ascii="宋体" w:hAnsi="宋体" w:eastAsia="宋体" w:cs="宋体"/>
          <w:sz w:val="24"/>
        </w:rPr>
      </w:pPr>
      <w:r>
        <w:rPr>
          <w:rFonts w:hint="eastAsia" w:ascii="宋体" w:hAnsi="宋体" w:eastAsia="宋体" w:cs="宋体"/>
          <w:sz w:val="24"/>
        </w:rPr>
        <w:t>为确保全省水上“大动脉”安全畅通，404公里苏北运河全面开展安全隐患排查，全处围绕安全宣传、隐患排查、责任落实、隐患整改等方面进行再部署再落实；该处所属4个航道站成立党员突击队，加密巡航频次，维护航道、停泊区秩序，组织党员进企业、登港口、上船头，开设“水上微讲堂”，广泛开展安全生产宣传和检查；10个船闸在总调、闸口等一线岗位设立共产党员先锋示范岗，确保电煤等重点物资快速安全通过；应急保障中心党员突击队24小时在岗备班，公开承诺应急保障“白天100分钟，夜间200分钟”应急响应时限；针对船舶较多航段，立足数据分析，做到提前研判，加强全线联动，施桥、邵伯、淮安三道船闸船舶通过量共14次破百万吨。（苏北航务处 吴奇）</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▲技师学院研发桥面泄水孔排水盖板防危化品泄漏</w:t>
      </w:r>
    </w:p>
    <w:p>
      <w:pPr>
        <w:spacing w:line="360" w:lineRule="auto"/>
        <w:ind w:firstLine="480" w:firstLineChars="200"/>
        <w:rPr>
          <w:rFonts w:ascii="宋体" w:hAnsi="宋体" w:eastAsia="宋体" w:cs="宋体"/>
          <w:sz w:val="24"/>
        </w:rPr>
      </w:pPr>
      <w:r>
        <w:rPr>
          <w:rFonts w:hint="eastAsia" w:ascii="宋体" w:hAnsi="宋体" w:eastAsia="宋体" w:cs="宋体"/>
          <w:sz w:val="24"/>
        </w:rPr>
        <w:t>近期，江苏省交通技师学院机电工程系教师董金梁为南京栖霞山长江大桥主桥面排水自动控制系统改造项目提供技术支持，研发桥面泄水孔排水盖板，从源头上防止危化品泄漏直排入江，切实保障城市居民饮水安全，有效助力长江大保护。作为连接长江两岸的一条重要过江通道，栖霞山长江大桥地处南京栖霞经济技术开发区，距离南京主要饮用水水源地之一的龙潭水厂仅有6.5公里。2019年，大桥危化品车辆运输通行数峰值高达9000余辆。以前，国内的大桥排水盖板需手动关闭，存在水体污染隐患。现在主桥面552个泄水孔排水盖板可在6~8秒内全部自动关闭，实现了桥面排水盖板开关模式自由转换的远程控制，从源头上消除了危化品泄漏直排入江的风险。</w:t>
      </w:r>
    </w:p>
    <w:p>
      <w:pPr>
        <w:spacing w:line="360" w:lineRule="auto"/>
        <w:ind w:firstLine="480" w:firstLineChars="200"/>
      </w:pPr>
      <w:r>
        <w:rPr>
          <w:rFonts w:hint="eastAsia" w:ascii="宋体" w:hAnsi="宋体" w:eastAsia="宋体" w:cs="宋体"/>
          <w:sz w:val="24"/>
        </w:rPr>
        <w:t>董金梁老师介绍，在研发中，他设想了多种驱动方式，如果装置采用电能驱动，危化品泄漏时就容易产生火花，有火花就容易产生爆炸；如果采用液压驱动，液体如果发生破漏，也容易产生麻烦，所以，最终采用了像汽车刹车一样的“低压气动”装置，并开发专用软件实现远程监测与控制。该项目作为跨江大桥运营管养的科技创新型项目，是省内乃至全国已建成大桥中应用的首例，被央视综合频道、央视新闻频道、中国交通报、省交通运输厅、荔枝网、现代快报、搜狐网等多家媒体报道宣传。（省交通技师学院 丁成俊）</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▲神龙明物流公司五获“全国先进物流企业”称号</w:t>
      </w:r>
    </w:p>
    <w:p>
      <w:pPr>
        <w:spacing w:line="360" w:lineRule="auto"/>
        <w:ind w:firstLine="480" w:firstLineChars="200"/>
        <w:rPr>
          <w:rFonts w:ascii="宋体" w:hAnsi="宋体" w:eastAsia="宋体" w:cs="宋体"/>
          <w:sz w:val="24"/>
        </w:rPr>
      </w:pPr>
      <w:r>
        <w:rPr>
          <w:rFonts w:hint="eastAsia" w:ascii="宋体" w:hAnsi="宋体" w:eastAsia="宋体" w:cs="宋体"/>
          <w:sz w:val="24"/>
        </w:rPr>
        <w:t>9月14日上午，第七届“中国国际物流发展大会”开幕式暨“全国先进物流企业”颁奖仪式在唐山举行，神龙集团旗下的江苏神龙明物流有限公司荣获“全国先进物流企业”称号，这是该公司自2012年以来第5次获此殊荣。</w:t>
      </w:r>
    </w:p>
    <w:p>
      <w:pPr>
        <w:spacing w:line="360" w:lineRule="auto"/>
        <w:ind w:firstLine="480" w:firstLineChars="200"/>
        <w:rPr>
          <w:rFonts w:ascii="宋体" w:hAnsi="宋体" w:eastAsia="宋体" w:cs="宋体"/>
          <w:sz w:val="24"/>
        </w:rPr>
      </w:pPr>
      <w:r>
        <w:rPr>
          <w:rFonts w:hint="eastAsia" w:ascii="宋体" w:hAnsi="宋体" w:eastAsia="宋体" w:cs="宋体"/>
          <w:sz w:val="24"/>
        </w:rPr>
        <w:t>江苏神龙明物流有限公司是集团的一家子公司，得益于国家政策环境的扶持，已成为全省最大整车物流企业之一、长三角物流联盟成员单位，是东风悦达起亚、浙江吉利和安徽江淮商品车的承运商，同时与东风日产、东风标致、北京现代、北汽汽车、五菱汽车、猎豹汽车等汽车制造厂有着多年良好的合作关系。在主要大中城市设立了办事处，商品车整车物流网络覆盖长江三角州、珠江三角州、渤海湾及全国各地。按照国标GB1589治理方案，公司实施了转型升级，目前拥有标准化轿运车105辆。（神龙集团 何效</w:t>
      </w:r>
      <w:r>
        <w:rPr>
          <w:rFonts w:hint="eastAsia" w:ascii="宋体" w:hAnsi="宋体" w:eastAsia="宋体" w:cs="宋体"/>
          <w:sz w:val="24"/>
          <w:lang w:val="en-US" w:eastAsia="zh-CN"/>
        </w:rPr>
        <w:t>戎</w:t>
      </w:r>
      <w:r>
        <w:rPr>
          <w:rFonts w:hint="eastAsia" w:ascii="宋体" w:hAnsi="宋体" w:eastAsia="宋体" w:cs="宋体"/>
          <w:sz w:val="24"/>
        </w:rPr>
        <w:t>）</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▲江苏高养坚持项目联建合作共赢</w:t>
      </w:r>
    </w:p>
    <w:p>
      <w:pPr>
        <w:spacing w:line="360" w:lineRule="auto"/>
        <w:ind w:firstLine="480" w:firstLineChars="200"/>
        <w:rPr>
          <w:rFonts w:ascii="宋体" w:hAnsi="宋体" w:eastAsia="宋体" w:cs="宋体"/>
          <w:sz w:val="24"/>
        </w:rPr>
      </w:pPr>
      <w:r>
        <w:rPr>
          <w:rFonts w:hint="eastAsia" w:ascii="宋体" w:hAnsi="宋体" w:eastAsia="宋体" w:cs="宋体"/>
          <w:sz w:val="24"/>
        </w:rPr>
        <w:t>为把企业的发展资源与农村的劳动力资源进行有机整合，实现长效合作、优势互补的发展模式，江苏高养公司积极探索深层次的合作关系。公司企村共建工作领导小组多次深入考察豆办集村的经济发展状况和制约经济发展的原因，了解到豆办集村面临剩余劳动力多、青壮年劳动力少、村民收入低的问题。江苏高养以“提高村集体收入”为出发点和落脚点，积极寻求政策支持，帮助豆办集村创建村集体劳务公司。劳务公司建成后，在政策、程序、安全等方面允许的条件下，由公司承接江苏高养的养护生产、应急保障、除冰雪保畅等部分业务，既能解决豆办集村的剩余劳动力问题，又能吸引外出务工人员回乡干事、实现“精准就业”，同时也破解了江苏高养自身“用工难”的问题，真正将“输血”变为“造血”，实现企强村富、互利共赢。（江苏高养 周宵、陶佳瑞）</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▲盐阜公路运输集团第九次无偿献血圆满结束</w:t>
      </w:r>
    </w:p>
    <w:p>
      <w:pPr>
        <w:spacing w:line="360" w:lineRule="auto"/>
        <w:ind w:firstLine="480" w:firstLineChars="200"/>
        <w:rPr>
          <w:rFonts w:ascii="宋体" w:hAnsi="宋体" w:eastAsia="宋体" w:cs="宋体"/>
          <w:sz w:val="24"/>
        </w:rPr>
      </w:pPr>
      <w:r>
        <w:rPr>
          <w:rFonts w:hint="eastAsia" w:ascii="宋体" w:hAnsi="宋体" w:eastAsia="宋体" w:cs="宋体"/>
          <w:sz w:val="24"/>
        </w:rPr>
        <w:t>10月12日上午，在盐城汽车客运站北门，盐城市中心血站应约来盐阜公司开展“无偿献血，为生命护航”为主题的活动。今年是盐阜集团公司连续第九次开展的无偿献血活动。</w:t>
      </w:r>
    </w:p>
    <w:p>
      <w:pPr>
        <w:spacing w:line="360" w:lineRule="auto"/>
        <w:ind w:firstLine="480" w:firstLineChars="200"/>
        <w:rPr>
          <w:rFonts w:ascii="宋体" w:hAnsi="宋体" w:eastAsia="宋体" w:cs="宋体"/>
          <w:sz w:val="24"/>
        </w:rPr>
      </w:pPr>
      <w:r>
        <w:rPr>
          <w:rFonts w:hint="eastAsia" w:ascii="宋体" w:hAnsi="宋体" w:eastAsia="宋体" w:cs="宋体"/>
          <w:sz w:val="24"/>
        </w:rPr>
        <w:t>排队献血队伍中有献血的“常客”，也有刚加入献血队伍的新成员；有集团领导，也有劳模和普通的职工。集团财务管理部裴朝霞是一位资深献血勇士，已累计献血达3900毫升,去年她母亲重病住院所需用血全部免费。这既是对献血者的爱的回报，也是将无偿献血“取之于民，用之于民”惠民政策落到实处。人力资源部经理冯苏榕多年前就献血超过4000毫升，获得“江苏省无偿献血荣誉证”，一张荣誉证随身携带，不仅是一份荣誉，还享受全省范围内免费乘坐公交、地铁和免费游览景点的待遇，大家投给他默默赞许和钦佩的眼光。有几位踊跃献血的职工因不符合献血的要求，有的女职工贫血，有的指标值偏高，血站工作人员对他们表示感谢，婉言谢绝采血：“来日方长，待以后指标正常再献不迟。”几位职工很是惋惜，羡慕地看着同事步入采血车接受献血。下午三点半，本次无偿献血活动圆满结束，来自各部门、单位共21位员工参加了活动，累计献血6700毫升。（盐阜公路运输集团 薛峰）</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▲润扬大桥采取措施拒绝“舌尖上的浪费”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拒绝“舌尖上的浪费”已成为润扬大桥公司员工的共同行动。通过公司网站、微信公众号、润扬人报、党建阵地“四位一体”宣传矩阵，突出“行动力”，重点宣传有效有力举措，营造良好的行动氛围。争做勤俭节约的“践行者”“示范者”和“推动者”；倡导党员干部注重言传身教，践行绿色低碳和文明健康的生活方式；开展“我是党员我带头，厉行节约不浪费”主题党日活动，提倡无纸化办公，杜绝能耗空放，在食堂餐桌上摆放“节约粮食，杜绝浪费”等提示牌，在酒店菜单上加印“绿色消费，按需点餐”“适量点餐，剩餐打包”等形式，全力践行“光盘行动”，切实防止“舌尖上的浪费”。公司党员干部以身作则、率先垂范，以说到做到、带头执行的态度，弘扬社会正能量，取得了良好效果。（润扬大桥 张浩、朱敏）</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rPr>
        <w:t>▲</w:t>
      </w:r>
      <w:r>
        <w:rPr>
          <w:rFonts w:hint="eastAsia" w:ascii="宋体" w:hAnsi="宋体" w:eastAsia="宋体" w:cs="宋体"/>
          <w:b/>
          <w:bCs/>
          <w:sz w:val="24"/>
          <w:szCs w:val="24"/>
        </w:rPr>
        <w:t>苏锡常南部高速公路太湖隧道围堰顺利合龙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10月3日，随着最后一根钢板桩插打至湖底，苏锡常南部高速公路太湖隧道马山段第九仓围堰封仓，至此该项目太湖隧道围堰施工全部完成。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苏锡常南部高速公路常州至无锡段是江苏省“十五射六纵十横”高速公路网规划中“十五射”的组成部分，其中太湖隧道是全线关键控制性工程，全长10.79公里，单孔净宽17.45米。作为国内在建的最长的水下隧道，自2018年3月13日首根钢板桩施打以来，围堰工程从大堤岸边由两侧向太湖中间不断推进，累计插打钢板桩6.8万余根，钢管桩4626根。历时2年7个月，马山侧与南泉段在湖中无缝对接，成功实现第一次“牵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围堰工程施工优先的思路，指挥部督促施工单位整合生产资源要素，抢抓围堰插打进度，持续、稳定的为后续主体工程施工创造了必备的场地条件。在围堰施工中，湖中第三、四、五仓横穿太湖淤泥的最“黏”处，考虑到软土段地基变化，指挥部立即联合施工、监理及科研单位进行了多次专家论证，优化围堰方案，克服了地质恶劣的‘拦路虎’”，江苏省交通工程建设局苏锡常南部高速公路工程建设指挥部副总指挥周欣说，“此外，湖中第六仓土质坚硬，也为打桩增加了不少困难。我们又采用水刀引孔的施工方式，通过在机械臂上增加水刀等设施，切实提高了钢板桩插打的效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快围堰工程施工，各施工单位克服汛情和疫情等不利影响，争分夺秒、见缝插针，利用晴好天气，加大人员、设备投入，加班加点抢工期。先后完成了多次隧道回水作业，“下潜”入湖达3.08公里，加速了围堰钢板桩的周转利用，顺利打开了隧道主体施工全面开花的大干局面。截止目前，太湖隧道已完成底板7.77公里、侧墙6.91公里、顶板5.77公里。下一步，该项目将重点推进隧道主体工程施工，逐步开展路面、机电等工程施工，努力实现年底前隧道主体工程贯通的总目标。</w:t>
      </w:r>
      <w:r>
        <w:rPr>
          <w:rFonts w:hint="eastAsia" w:ascii="宋体" w:hAnsi="宋体" w:eastAsia="宋体" w:cs="宋体"/>
          <w:sz w:val="24"/>
          <w:szCs w:val="24"/>
          <w:lang w:eastAsia="zh-CN"/>
        </w:rPr>
        <w:t>（</w:t>
      </w:r>
      <w:r>
        <w:rPr>
          <w:rFonts w:hint="eastAsia" w:ascii="宋体" w:hAnsi="宋体" w:eastAsia="宋体" w:cs="宋体"/>
          <w:sz w:val="24"/>
          <w:szCs w:val="24"/>
        </w:rPr>
        <w:t>太湖</w:t>
      </w:r>
      <w:r>
        <w:rPr>
          <w:rFonts w:hint="eastAsia" w:ascii="宋体" w:hAnsi="宋体" w:eastAsia="宋体" w:cs="宋体"/>
          <w:sz w:val="24"/>
          <w:szCs w:val="24"/>
          <w:lang w:val="en-US" w:eastAsia="zh-CN"/>
        </w:rPr>
        <w:t>通</w:t>
      </w:r>
      <w:r>
        <w:rPr>
          <w:rFonts w:hint="eastAsia" w:ascii="宋体" w:hAnsi="宋体" w:eastAsia="宋体" w:cs="宋体"/>
          <w:sz w:val="24"/>
          <w:szCs w:val="24"/>
        </w:rPr>
        <w:t>道</w:t>
      </w:r>
      <w:r>
        <w:rPr>
          <w:rFonts w:hint="eastAsia" w:ascii="宋体" w:hAnsi="宋体" w:eastAsia="宋体" w:cs="宋体"/>
          <w:sz w:val="24"/>
          <w:szCs w:val="24"/>
          <w:lang w:val="en-US" w:eastAsia="zh-CN"/>
        </w:rPr>
        <w:t>项目指挥部 王晓娟</w:t>
      </w:r>
      <w:r>
        <w:rPr>
          <w:rFonts w:hint="eastAsia" w:ascii="宋体" w:hAnsi="宋体" w:eastAsia="宋体" w:cs="宋体"/>
          <w:sz w:val="24"/>
          <w:szCs w:val="24"/>
          <w:lang w:eastAsia="zh-CN"/>
        </w:rPr>
        <w:t>）</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▲高铁邳州东站建设侧记</w:t>
      </w:r>
    </w:p>
    <w:p>
      <w:pPr>
        <w:spacing w:line="360" w:lineRule="auto"/>
        <w:ind w:firstLine="480" w:firstLineChars="200"/>
        <w:rPr>
          <w:rFonts w:ascii="宋体" w:hAnsi="宋体" w:eastAsia="宋体" w:cs="宋体"/>
          <w:sz w:val="24"/>
        </w:rPr>
      </w:pPr>
      <w:r>
        <w:rPr>
          <w:rFonts w:hint="eastAsia" w:ascii="宋体" w:hAnsi="宋体" w:eastAsia="宋体" w:cs="宋体"/>
          <w:sz w:val="24"/>
        </w:rPr>
        <w:t>9月24日一大早，邳州市涉铁立交和枢纽指挥部办公室副主任李强，驱车沿青年路一路向东、经南京路往北驶向高铁邳州站建设工地，12公里路程，用时仅仅22分钟，花费时间约是过去的二分之一。</w:t>
      </w:r>
    </w:p>
    <w:p>
      <w:pPr>
        <w:spacing w:line="360" w:lineRule="auto"/>
        <w:ind w:firstLine="480" w:firstLineChars="200"/>
        <w:rPr>
          <w:rFonts w:ascii="宋体" w:hAnsi="宋体" w:eastAsia="宋体" w:cs="宋体"/>
          <w:sz w:val="24"/>
        </w:rPr>
      </w:pPr>
      <w:r>
        <w:rPr>
          <w:rFonts w:hint="eastAsia" w:ascii="宋体" w:hAnsi="宋体" w:eastAsia="宋体" w:cs="宋体"/>
          <w:sz w:val="24"/>
        </w:rPr>
        <w:t>车窗外，日新月异的邳州市景飞速掠过。车停在高铁邳州站的建设工地，只见工地上到处是穿梭忙碌的工人和紧张作业的机械设备……</w:t>
      </w:r>
    </w:p>
    <w:p>
      <w:pPr>
        <w:spacing w:line="360" w:lineRule="auto"/>
        <w:ind w:firstLine="480" w:firstLineChars="200"/>
        <w:rPr>
          <w:rFonts w:ascii="宋体" w:hAnsi="宋体" w:eastAsia="宋体" w:cs="宋体"/>
          <w:sz w:val="24"/>
        </w:rPr>
      </w:pPr>
      <w:r>
        <w:rPr>
          <w:rFonts w:hint="eastAsia" w:ascii="宋体" w:hAnsi="宋体" w:eastAsia="宋体" w:cs="宋体"/>
          <w:sz w:val="24"/>
        </w:rPr>
        <w:t>建设速度真是快。高铁邳州东站，位于</w:t>
      </w:r>
      <w:r>
        <w:fldChar w:fldCharType="begin"/>
      </w:r>
      <w:r>
        <w:instrText xml:space="preserve"> HYPERLINK "https://baike.baidu.com/item/%E9%82%B3%E5%B7%9E/774491" \t "_blank" </w:instrText>
      </w:r>
      <w:r>
        <w:fldChar w:fldCharType="separate"/>
      </w:r>
      <w:r>
        <w:rPr>
          <w:rFonts w:hint="eastAsia" w:ascii="宋体" w:hAnsi="宋体" w:eastAsia="宋体" w:cs="宋体"/>
          <w:sz w:val="24"/>
        </w:rPr>
        <w:t>邳州</w:t>
      </w:r>
      <w:r>
        <w:rPr>
          <w:rFonts w:hint="eastAsia" w:ascii="宋体" w:hAnsi="宋体" w:eastAsia="宋体" w:cs="宋体"/>
          <w:sz w:val="24"/>
        </w:rPr>
        <w:fldChar w:fldCharType="end"/>
      </w:r>
      <w:r>
        <w:rPr>
          <w:rFonts w:hint="eastAsia" w:ascii="宋体" w:hAnsi="宋体" w:eastAsia="宋体" w:cs="宋体"/>
          <w:sz w:val="24"/>
        </w:rPr>
        <w:t>市东湖街道，是连徐高铁沿线的中间站。2019年10月开工，但一场突如其来的疫情，使工程按下“暂停键”。今年4月中旬再次启动，不足6个月，工地上却已是另一番景象：目前站房主体砼结构施工完成，现场砌体结构施工完成65%，网架组装焊接完成85%，站房幕墙安装10%；站台基础完成90%，站台主体结构完成65%；天桥主体结构施工完成，天桥幕墙安装完成30%，正进行焊接、检查。“这个项目，速度确实快，可以说一天18变。”说起项目施工建设，中铁四局高铁邳州东站综合客运枢纽项目经理方甲宝充满感慨！入行15年，负责过10多个全国各地的类似项目建设，真可谓“身经百战”，但邳州高铁东站的进度仍令他啧啧惊叹——业主效率高：我们反映的问题，从不过夜。在业主协调下，工程推进过程中的一个个问题都迎刃而解。最让我们感动的是前期临时设施建设用时压缩为以往的一半，项目部建设、场地平整、项目进场均不到一个月。</w:t>
      </w:r>
    </w:p>
    <w:p>
      <w:pPr>
        <w:spacing w:line="360" w:lineRule="auto"/>
        <w:ind w:firstLine="480" w:firstLineChars="200"/>
        <w:rPr>
          <w:rFonts w:ascii="宋体" w:hAnsi="宋体" w:eastAsia="宋体" w:cs="宋体"/>
          <w:sz w:val="24"/>
        </w:rPr>
      </w:pPr>
      <w:r>
        <w:rPr>
          <w:rFonts w:hint="eastAsia" w:ascii="宋体" w:hAnsi="宋体" w:eastAsia="宋体" w:cs="宋体"/>
          <w:sz w:val="24"/>
        </w:rPr>
        <w:t>为啥能够这么快？“我们在保证质量前提下，从今年五一开始进入合理抢工状态。”方甲宝告诉笔者，该项目的人、材、机都是见缝插针地上工作面，“分布在瓦工、木工、钢筋工、混凝土、浇筑工以及内外架大施工等5个施工片区的963名施工人员，实行三班倒，施工机械一般用6台就够了，我们用11台，另外还有6台作为‘备胎’。 现在每天完成产值都在480万元以上，仅混凝土用量就超过5000方。”单位的马力十足，背后是监理单位南京思源房地产投资管理咨询公司的有力支持。“施工方面有任何困难，我们都及时解决。”现场的项目监理负责人许鸿介绍，6名监理每人每天至少徒步22000步往返于各个施工现场，不光要仔细核对钢筋型号、规格，也要反复提醒施工人员戴安全帽、系紧鞋带，甚至还要利用下雨天组织工人开展技能培训。</w:t>
      </w:r>
    </w:p>
    <w:p>
      <w:pPr>
        <w:spacing w:line="360" w:lineRule="auto"/>
        <w:ind w:firstLine="480" w:firstLineChars="200"/>
        <w:rPr>
          <w:rFonts w:ascii="宋体" w:hAnsi="宋体" w:eastAsia="宋体" w:cs="宋体"/>
          <w:sz w:val="24"/>
        </w:rPr>
      </w:pPr>
      <w:r>
        <w:rPr>
          <w:rFonts w:hint="eastAsia" w:ascii="宋体" w:hAnsi="宋体" w:eastAsia="宋体" w:cs="宋体"/>
          <w:sz w:val="24"/>
        </w:rPr>
        <w:t>后面时间怎么干？按照设计，高铁邳州东站站房总建筑面积14987.47㎡，另设地下出站通道、出站厅及附属用房的建筑面积为5613㎡。地上三层，其中含局部夹层一层，地下局部一层，车场规模为3台8线。综合客运枢纽工程建设包括落客平台、匝道、地下换乘中心和出站通道、汽车客运站、公交站场、配套道路等。李强告诉笔者，为配合徐连客专2020年底通车要求，先期实施的EPC总承包工程包括站前高架落客平台、附属匝道桥及落客平台联络道、地下车库（一期工程），目前均有序推进，确保线路通车前具备使用条件。二期工程包括站前广场、汽车客运站、公交场站和地面道路及附属市政设施，采用PPP模式建设。三期工程为地下车库二期工程，待地下车库一期无法满足需求时再行建设。（徐州市交通</w:t>
      </w:r>
      <w:r>
        <w:rPr>
          <w:rFonts w:hint="eastAsia" w:ascii="宋体" w:hAnsi="宋体" w:eastAsia="宋体" w:cs="宋体"/>
          <w:sz w:val="24"/>
          <w:lang w:val="en-US" w:eastAsia="zh-CN"/>
        </w:rPr>
        <w:t>运输</w:t>
      </w:r>
      <w:r>
        <w:rPr>
          <w:rFonts w:hint="eastAsia" w:ascii="宋体" w:hAnsi="宋体" w:eastAsia="宋体" w:cs="宋体"/>
          <w:sz w:val="24"/>
        </w:rPr>
        <w:t>局 郭爱华、彭磊）</w:t>
      </w:r>
    </w:p>
    <w:p>
      <w:pPr>
        <w:pStyle w:val="9"/>
        <w:ind w:left="0" w:leftChars="0" w:firstLine="0" w:firstLineChars="0"/>
        <w:jc w:val="both"/>
        <w:rPr>
          <w:rFonts w:ascii="宋体" w:hAnsi="宋体"/>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14462C"/>
    <w:rsid w:val="002C4622"/>
    <w:rsid w:val="003B38C4"/>
    <w:rsid w:val="003D2AA7"/>
    <w:rsid w:val="00595704"/>
    <w:rsid w:val="006C423E"/>
    <w:rsid w:val="007C00B4"/>
    <w:rsid w:val="008B0A66"/>
    <w:rsid w:val="00986C49"/>
    <w:rsid w:val="00A024D0"/>
    <w:rsid w:val="00E476F9"/>
    <w:rsid w:val="00E47991"/>
    <w:rsid w:val="00F048C4"/>
    <w:rsid w:val="00F5101E"/>
    <w:rsid w:val="00FE1FE5"/>
    <w:rsid w:val="011D657B"/>
    <w:rsid w:val="022A112F"/>
    <w:rsid w:val="02451A28"/>
    <w:rsid w:val="029107AC"/>
    <w:rsid w:val="02E77C23"/>
    <w:rsid w:val="02F66D63"/>
    <w:rsid w:val="03376595"/>
    <w:rsid w:val="03E9250A"/>
    <w:rsid w:val="04AA0916"/>
    <w:rsid w:val="051C4730"/>
    <w:rsid w:val="055F7E1D"/>
    <w:rsid w:val="05DF56CE"/>
    <w:rsid w:val="060644A1"/>
    <w:rsid w:val="06702A2F"/>
    <w:rsid w:val="075F6E2C"/>
    <w:rsid w:val="078430D6"/>
    <w:rsid w:val="0812616B"/>
    <w:rsid w:val="0830620E"/>
    <w:rsid w:val="084878A7"/>
    <w:rsid w:val="089F6472"/>
    <w:rsid w:val="08BB0C32"/>
    <w:rsid w:val="090A0B75"/>
    <w:rsid w:val="095E259E"/>
    <w:rsid w:val="09CC38A8"/>
    <w:rsid w:val="0A2F308B"/>
    <w:rsid w:val="0A316AAB"/>
    <w:rsid w:val="0A584F3E"/>
    <w:rsid w:val="0A5F218D"/>
    <w:rsid w:val="0B6E3C1B"/>
    <w:rsid w:val="0C1E020E"/>
    <w:rsid w:val="0C322FBF"/>
    <w:rsid w:val="0C3A221C"/>
    <w:rsid w:val="0C402D34"/>
    <w:rsid w:val="0C8821AC"/>
    <w:rsid w:val="0CCD6C9A"/>
    <w:rsid w:val="0D1843B2"/>
    <w:rsid w:val="0D8D7A06"/>
    <w:rsid w:val="0DCE3724"/>
    <w:rsid w:val="0E7A3FD2"/>
    <w:rsid w:val="0EBA1B5F"/>
    <w:rsid w:val="0EC17B7D"/>
    <w:rsid w:val="0EC42B63"/>
    <w:rsid w:val="0F3649F9"/>
    <w:rsid w:val="0F830D6F"/>
    <w:rsid w:val="113114D9"/>
    <w:rsid w:val="1151070E"/>
    <w:rsid w:val="11600ED8"/>
    <w:rsid w:val="11B626AE"/>
    <w:rsid w:val="121A4A67"/>
    <w:rsid w:val="12613457"/>
    <w:rsid w:val="12851EC3"/>
    <w:rsid w:val="12905DEE"/>
    <w:rsid w:val="129D385C"/>
    <w:rsid w:val="13DA5E2D"/>
    <w:rsid w:val="140F024B"/>
    <w:rsid w:val="146F70F2"/>
    <w:rsid w:val="14870F56"/>
    <w:rsid w:val="14D67F20"/>
    <w:rsid w:val="159F7718"/>
    <w:rsid w:val="16212962"/>
    <w:rsid w:val="165A69AE"/>
    <w:rsid w:val="16DF1F5B"/>
    <w:rsid w:val="16EA6EFA"/>
    <w:rsid w:val="171228C2"/>
    <w:rsid w:val="17473177"/>
    <w:rsid w:val="17635BB3"/>
    <w:rsid w:val="17665B43"/>
    <w:rsid w:val="179C6C87"/>
    <w:rsid w:val="17B04CAA"/>
    <w:rsid w:val="180B2729"/>
    <w:rsid w:val="18751A05"/>
    <w:rsid w:val="18855A72"/>
    <w:rsid w:val="188710B1"/>
    <w:rsid w:val="1A7B0DA5"/>
    <w:rsid w:val="1AA64E9F"/>
    <w:rsid w:val="1AE46CA3"/>
    <w:rsid w:val="1AEB7384"/>
    <w:rsid w:val="1B785CA7"/>
    <w:rsid w:val="1BB32B75"/>
    <w:rsid w:val="1C156CDF"/>
    <w:rsid w:val="1CAD13E5"/>
    <w:rsid w:val="1CEA2F08"/>
    <w:rsid w:val="1D587E34"/>
    <w:rsid w:val="1DA61502"/>
    <w:rsid w:val="1E110E4B"/>
    <w:rsid w:val="1E3E241B"/>
    <w:rsid w:val="1E544B1A"/>
    <w:rsid w:val="1E8E51ED"/>
    <w:rsid w:val="1E95084F"/>
    <w:rsid w:val="1EF76AF2"/>
    <w:rsid w:val="1F5A7882"/>
    <w:rsid w:val="1FDF5FEB"/>
    <w:rsid w:val="20724F23"/>
    <w:rsid w:val="208F66E0"/>
    <w:rsid w:val="20951595"/>
    <w:rsid w:val="22102A11"/>
    <w:rsid w:val="223F114C"/>
    <w:rsid w:val="229E54C7"/>
    <w:rsid w:val="22FC159F"/>
    <w:rsid w:val="23EE14B2"/>
    <w:rsid w:val="24B4457F"/>
    <w:rsid w:val="24C63C96"/>
    <w:rsid w:val="24E13991"/>
    <w:rsid w:val="254A64A4"/>
    <w:rsid w:val="263E4EEA"/>
    <w:rsid w:val="265D1320"/>
    <w:rsid w:val="26622C92"/>
    <w:rsid w:val="26822757"/>
    <w:rsid w:val="26991B1E"/>
    <w:rsid w:val="277064CC"/>
    <w:rsid w:val="278E7733"/>
    <w:rsid w:val="27C11F3C"/>
    <w:rsid w:val="27C36EDB"/>
    <w:rsid w:val="288465C1"/>
    <w:rsid w:val="28C64D66"/>
    <w:rsid w:val="292144FC"/>
    <w:rsid w:val="293605B6"/>
    <w:rsid w:val="29405B32"/>
    <w:rsid w:val="29476DF4"/>
    <w:rsid w:val="29720653"/>
    <w:rsid w:val="2A1B51C1"/>
    <w:rsid w:val="2A6069C3"/>
    <w:rsid w:val="2AA309A4"/>
    <w:rsid w:val="2AD55A3E"/>
    <w:rsid w:val="2B444388"/>
    <w:rsid w:val="2C2F3DB8"/>
    <w:rsid w:val="2CBA09D3"/>
    <w:rsid w:val="2CCA59E0"/>
    <w:rsid w:val="2CD06311"/>
    <w:rsid w:val="2D095968"/>
    <w:rsid w:val="2DC210B2"/>
    <w:rsid w:val="2DE855FB"/>
    <w:rsid w:val="2E2F33EA"/>
    <w:rsid w:val="2EED1BB5"/>
    <w:rsid w:val="2F2C683A"/>
    <w:rsid w:val="2F733C01"/>
    <w:rsid w:val="303D24A5"/>
    <w:rsid w:val="30525B3B"/>
    <w:rsid w:val="30835FC0"/>
    <w:rsid w:val="32FB2A65"/>
    <w:rsid w:val="332377D5"/>
    <w:rsid w:val="34B13F15"/>
    <w:rsid w:val="34FA00E8"/>
    <w:rsid w:val="357D6575"/>
    <w:rsid w:val="35C36091"/>
    <w:rsid w:val="35CB5A57"/>
    <w:rsid w:val="36097DE0"/>
    <w:rsid w:val="36B966C5"/>
    <w:rsid w:val="374D7873"/>
    <w:rsid w:val="37E30F40"/>
    <w:rsid w:val="382E01B6"/>
    <w:rsid w:val="384C30F4"/>
    <w:rsid w:val="38B4530F"/>
    <w:rsid w:val="38C55FAE"/>
    <w:rsid w:val="3BF402C2"/>
    <w:rsid w:val="3C2E7877"/>
    <w:rsid w:val="3C5D06E4"/>
    <w:rsid w:val="3D3430B7"/>
    <w:rsid w:val="3D6E4A17"/>
    <w:rsid w:val="3DF874FE"/>
    <w:rsid w:val="3E8437F8"/>
    <w:rsid w:val="3E9D7061"/>
    <w:rsid w:val="3EA71129"/>
    <w:rsid w:val="3EB57E9C"/>
    <w:rsid w:val="3F31240F"/>
    <w:rsid w:val="3FAB63ED"/>
    <w:rsid w:val="40267F70"/>
    <w:rsid w:val="403F58EB"/>
    <w:rsid w:val="40780DF3"/>
    <w:rsid w:val="40970E91"/>
    <w:rsid w:val="40C240BF"/>
    <w:rsid w:val="40FB2A2B"/>
    <w:rsid w:val="412E1617"/>
    <w:rsid w:val="416B6AD8"/>
    <w:rsid w:val="41CE54F7"/>
    <w:rsid w:val="41EB09E3"/>
    <w:rsid w:val="425B0A0E"/>
    <w:rsid w:val="43447BA1"/>
    <w:rsid w:val="43875FA5"/>
    <w:rsid w:val="441173F4"/>
    <w:rsid w:val="44270263"/>
    <w:rsid w:val="443A2E22"/>
    <w:rsid w:val="452030A6"/>
    <w:rsid w:val="45CF31C6"/>
    <w:rsid w:val="46120AF1"/>
    <w:rsid w:val="46B4627A"/>
    <w:rsid w:val="471F7481"/>
    <w:rsid w:val="47820E48"/>
    <w:rsid w:val="47BF5060"/>
    <w:rsid w:val="47C3090A"/>
    <w:rsid w:val="49133D02"/>
    <w:rsid w:val="4920038F"/>
    <w:rsid w:val="49247E76"/>
    <w:rsid w:val="497B07AE"/>
    <w:rsid w:val="49C3341F"/>
    <w:rsid w:val="49D42122"/>
    <w:rsid w:val="4A6A3169"/>
    <w:rsid w:val="4B4F59AD"/>
    <w:rsid w:val="4B8F5B64"/>
    <w:rsid w:val="4BF1353B"/>
    <w:rsid w:val="4C460646"/>
    <w:rsid w:val="4C5511E4"/>
    <w:rsid w:val="4C632E44"/>
    <w:rsid w:val="4CA73380"/>
    <w:rsid w:val="4CE47D9D"/>
    <w:rsid w:val="4D344893"/>
    <w:rsid w:val="4D3B50F3"/>
    <w:rsid w:val="4E08431B"/>
    <w:rsid w:val="4E2723C5"/>
    <w:rsid w:val="4E343128"/>
    <w:rsid w:val="4E41488C"/>
    <w:rsid w:val="4E9D00F0"/>
    <w:rsid w:val="4FB17AA8"/>
    <w:rsid w:val="4FF71287"/>
    <w:rsid w:val="51325CF4"/>
    <w:rsid w:val="51D9743C"/>
    <w:rsid w:val="52267746"/>
    <w:rsid w:val="52D56AF6"/>
    <w:rsid w:val="52DD79F7"/>
    <w:rsid w:val="532959CD"/>
    <w:rsid w:val="5337028C"/>
    <w:rsid w:val="54207458"/>
    <w:rsid w:val="5441650D"/>
    <w:rsid w:val="54B022F3"/>
    <w:rsid w:val="54F165A8"/>
    <w:rsid w:val="550C305F"/>
    <w:rsid w:val="551417BC"/>
    <w:rsid w:val="556E1427"/>
    <w:rsid w:val="55725796"/>
    <w:rsid w:val="55B4252B"/>
    <w:rsid w:val="55CE44BB"/>
    <w:rsid w:val="55E16200"/>
    <w:rsid w:val="55EC1657"/>
    <w:rsid w:val="568C62D0"/>
    <w:rsid w:val="56E16EDB"/>
    <w:rsid w:val="57855C1A"/>
    <w:rsid w:val="57A01AD9"/>
    <w:rsid w:val="57BC6610"/>
    <w:rsid w:val="584353B2"/>
    <w:rsid w:val="58AC212B"/>
    <w:rsid w:val="58CA4270"/>
    <w:rsid w:val="59584CEB"/>
    <w:rsid w:val="59B77AEA"/>
    <w:rsid w:val="59B83F52"/>
    <w:rsid w:val="5A193D48"/>
    <w:rsid w:val="5A363702"/>
    <w:rsid w:val="5A537C77"/>
    <w:rsid w:val="5A547893"/>
    <w:rsid w:val="5ABA0040"/>
    <w:rsid w:val="5AD8003B"/>
    <w:rsid w:val="5B0B6485"/>
    <w:rsid w:val="5B20096E"/>
    <w:rsid w:val="5BFD2969"/>
    <w:rsid w:val="5C3846C6"/>
    <w:rsid w:val="5C3E35A3"/>
    <w:rsid w:val="5CB20BC5"/>
    <w:rsid w:val="5CBB1B4C"/>
    <w:rsid w:val="5E1108E7"/>
    <w:rsid w:val="5E3A0B6B"/>
    <w:rsid w:val="5E6973A2"/>
    <w:rsid w:val="5EDF4B65"/>
    <w:rsid w:val="5F1574F8"/>
    <w:rsid w:val="5F281CED"/>
    <w:rsid w:val="5F7B7024"/>
    <w:rsid w:val="5F7D3C3E"/>
    <w:rsid w:val="5F7F0EC0"/>
    <w:rsid w:val="60302702"/>
    <w:rsid w:val="60920AD8"/>
    <w:rsid w:val="60C10FB5"/>
    <w:rsid w:val="617B6CCF"/>
    <w:rsid w:val="61810BAD"/>
    <w:rsid w:val="618410D5"/>
    <w:rsid w:val="619A22FD"/>
    <w:rsid w:val="61C264BA"/>
    <w:rsid w:val="61FB1915"/>
    <w:rsid w:val="62550DF9"/>
    <w:rsid w:val="638819C2"/>
    <w:rsid w:val="645A3B8A"/>
    <w:rsid w:val="64A64BCA"/>
    <w:rsid w:val="65531514"/>
    <w:rsid w:val="65A4020E"/>
    <w:rsid w:val="65D40A67"/>
    <w:rsid w:val="65DD48A6"/>
    <w:rsid w:val="66093BF6"/>
    <w:rsid w:val="666F7A12"/>
    <w:rsid w:val="66B0381F"/>
    <w:rsid w:val="674102DC"/>
    <w:rsid w:val="67A94421"/>
    <w:rsid w:val="67EC1DFB"/>
    <w:rsid w:val="68285ECB"/>
    <w:rsid w:val="688128A1"/>
    <w:rsid w:val="68986F68"/>
    <w:rsid w:val="68BE26BF"/>
    <w:rsid w:val="68C44974"/>
    <w:rsid w:val="68CF7FD2"/>
    <w:rsid w:val="697E46CD"/>
    <w:rsid w:val="6A0A4159"/>
    <w:rsid w:val="6A3416CF"/>
    <w:rsid w:val="6A795D2D"/>
    <w:rsid w:val="6AB102D8"/>
    <w:rsid w:val="6AFB596F"/>
    <w:rsid w:val="6B8A0647"/>
    <w:rsid w:val="6C1C6138"/>
    <w:rsid w:val="6C2027F7"/>
    <w:rsid w:val="6C2664AC"/>
    <w:rsid w:val="6C29602B"/>
    <w:rsid w:val="6C63235D"/>
    <w:rsid w:val="6CAC07E2"/>
    <w:rsid w:val="6D182A4F"/>
    <w:rsid w:val="6D94011D"/>
    <w:rsid w:val="6D942DAE"/>
    <w:rsid w:val="6DB6696D"/>
    <w:rsid w:val="6DE56D06"/>
    <w:rsid w:val="6E645FDB"/>
    <w:rsid w:val="6E691E31"/>
    <w:rsid w:val="6EA156E1"/>
    <w:rsid w:val="6F074B08"/>
    <w:rsid w:val="6F1E2D41"/>
    <w:rsid w:val="6F2E56AB"/>
    <w:rsid w:val="6FE6453C"/>
    <w:rsid w:val="707D4BB9"/>
    <w:rsid w:val="70FE75E8"/>
    <w:rsid w:val="710A1A1B"/>
    <w:rsid w:val="71267BD0"/>
    <w:rsid w:val="713E451E"/>
    <w:rsid w:val="73410194"/>
    <w:rsid w:val="734232AD"/>
    <w:rsid w:val="73493DEF"/>
    <w:rsid w:val="737B5AB2"/>
    <w:rsid w:val="73E6296B"/>
    <w:rsid w:val="745B56B6"/>
    <w:rsid w:val="747D710C"/>
    <w:rsid w:val="749910B6"/>
    <w:rsid w:val="74BD7278"/>
    <w:rsid w:val="75B46434"/>
    <w:rsid w:val="75F64846"/>
    <w:rsid w:val="760666E9"/>
    <w:rsid w:val="770B38CC"/>
    <w:rsid w:val="771C6A48"/>
    <w:rsid w:val="7837340C"/>
    <w:rsid w:val="78413AF7"/>
    <w:rsid w:val="787F55CC"/>
    <w:rsid w:val="78987BA8"/>
    <w:rsid w:val="789D4B24"/>
    <w:rsid w:val="78A16465"/>
    <w:rsid w:val="78F276E4"/>
    <w:rsid w:val="79265310"/>
    <w:rsid w:val="794B5B2F"/>
    <w:rsid w:val="795D37D0"/>
    <w:rsid w:val="79931892"/>
    <w:rsid w:val="7AC020D6"/>
    <w:rsid w:val="7B023564"/>
    <w:rsid w:val="7B5D08DB"/>
    <w:rsid w:val="7B74207C"/>
    <w:rsid w:val="7BE71A90"/>
    <w:rsid w:val="7C295A88"/>
    <w:rsid w:val="7C6C7866"/>
    <w:rsid w:val="7CB04241"/>
    <w:rsid w:val="7CD12C3F"/>
    <w:rsid w:val="7D3B3124"/>
    <w:rsid w:val="7D9E687D"/>
    <w:rsid w:val="7DFE33D4"/>
    <w:rsid w:val="7E2F2FCE"/>
    <w:rsid w:val="7E9B5658"/>
    <w:rsid w:val="7F0E75F0"/>
    <w:rsid w:val="7F1031B1"/>
    <w:rsid w:val="7F1409FB"/>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4"/>
    <w:qFormat/>
    <w:uiPriority w:val="0"/>
    <w:pPr>
      <w:spacing w:after="0" w:line="360" w:lineRule="auto"/>
      <w:ind w:firstLine="723" w:firstLineChars="200"/>
      <w:jc w:val="center"/>
    </w:pPr>
    <w:rPr>
      <w:rFonts w:ascii="Calibri" w:hAnsi="Calibri" w:eastAsia="宋体" w:cs="宋体"/>
      <w:sz w:val="24"/>
      <w:szCs w:val="28"/>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2259</Words>
  <Characters>12879</Characters>
  <Lines>107</Lines>
  <Paragraphs>30</Paragraphs>
  <TotalTime>269</TotalTime>
  <ScaleCrop>false</ScaleCrop>
  <LinksUpToDate>false</LinksUpToDate>
  <CharactersWithSpaces>15108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2020-12-25T03:31:23Z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